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prawodawstwa i ekonomii</w:t>
      </w:r>
    </w:p>
    <w:p>
      <w:pPr>
        <w:keepNext w:val="1"/>
        <w:spacing w:after="10"/>
      </w:pPr>
      <w:r>
        <w:rPr>
          <w:b/>
          <w:bCs/>
        </w:rPr>
        <w:t xml:space="preserve">Koordynator przedmiotu: </w:t>
      </w:r>
    </w:p>
    <w:p>
      <w:pPr>
        <w:spacing w:before="20" w:after="190"/>
      </w:pPr>
      <w:r>
        <w:rPr/>
        <w:t xml:space="preserve">dr Dominik Sypniewski, mgr Anna Małkowska, mgr Urszula Legierska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HES</w:t>
      </w:r>
    </w:p>
    <w:p>
      <w:pPr>
        <w:keepNext w:val="1"/>
        <w:spacing w:after="10"/>
      </w:pPr>
      <w:r>
        <w:rPr>
          <w:b/>
          <w:bCs/>
        </w:rPr>
        <w:t xml:space="preserve">Kod przedmiotu: </w:t>
      </w:r>
    </w:p>
    <w:p>
      <w:pPr>
        <w:spacing w:before="20" w:after="190"/>
      </w:pPr>
      <w:r>
        <w:rPr/>
        <w:t xml:space="preserve">1110-IS000-ISP-3101</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 h. - udział w wykładzie
20 h. - samodzielne czytanie literatury
10 h, - przygotowanie do zaliczenia</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przedstawienie studentom podstawowych uwarunkowań ekonomicznych i prawnych prowadzenia działalności gospodarczej. Studenci poznają podstawowe pojęcia z zakresu prawa cywilnego, prawa handlowego (w tym formy organizacyjno-prawne prowadzenia działalności gospodarczej) i prawa publicznego gospodarczego, W trakcie zajęć studenci poznają procedury związane z podejmowaniem działalności gospodarczej oraz występujące w polskim systemie formy reglamentacji. </w:t>
      </w:r>
    </w:p>
    <w:p>
      <w:pPr>
        <w:keepNext w:val="1"/>
        <w:spacing w:after="10"/>
      </w:pPr>
      <w:r>
        <w:rPr>
          <w:b/>
          <w:bCs/>
        </w:rPr>
        <w:t xml:space="preserve">Treści kształcenia: </w:t>
      </w:r>
    </w:p>
    <w:p>
      <w:pPr>
        <w:spacing w:before="20" w:after="190"/>
      </w:pPr>
      <w:r>
        <w:rPr/>
        <w:t xml:space="preserve">1. Wprowadzenie do problematyki prawoznawstwa. Prawo, systematyka prawa, państwo, związki państwa i prawa. Podstawowe zasady prawa gospodarczego.
2. Źródła prawa krajowego. Ogłaszanie aktów prawnych. Źródła prawa UE. Wpływ prawa europejskiego na prawo krajowe.
3. Podstawowe pojęcia prawoznawstwa i prawa cywilnego. Norma prawna i jej struktura. Stosunek prawny. Przepis prawa. Zdolność prawna. Zdolność do czynności prawnych. Osoba fizyczna. Osoba prawna. Niepełna (ułomna) osoba prawna. Przedsiębiorstwo. Firma.
4. Podstawowe pojęcia prawa gospodarczego. Działalność gospodarcza. Przedsiębiorca. Rodzaje przedsiębiorców. Polska Klasyfikacja Działalności.
5. Istota, zakres i przesłanki oddziaływania państwa na gospodarkę. Funkcje państwa w sferze gospodarczej. Administracja gospodarcza.
6. Wolność gospodarcza i jej ograniczenia. Reglamentacja podejmowania działalności gospodarczej. Koncesje. Zezwolenia. Działalność gospodarcza regulowana.
7. Jednoosobowa działalność gospodarcza. Spółka cywilna.
8. Spółki prawa handlowego – informacje ogólne. Systematyka spółek. Wybrane spółki prawa handlowego.
9. Podejmowanie działalności gospodarczej. Systemy ewidencyjne i rejestracyjne przedsiębiorców.
</w:t>
      </w:r>
    </w:p>
    <w:p>
      <w:pPr>
        <w:keepNext w:val="1"/>
        <w:spacing w:after="10"/>
      </w:pPr>
      <w:r>
        <w:rPr>
          <w:b/>
          <w:bCs/>
        </w:rPr>
        <w:t xml:space="preserve">Metody oceny: </w:t>
      </w:r>
    </w:p>
    <w:p>
      <w:pPr>
        <w:spacing w:before="20" w:after="190"/>
      </w:pPr>
      <w:r>
        <w:rPr/>
        <w:t xml:space="preserve">Test jednokrotnego wyboru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1. T. Chauvin, T. Stawecki, P. Winczorek, Wstęp do prawoznawstwa, Warszawa 2016, Wydawnictwo C.H. Beck, ISBN: 978-83-255-7740-7.
2. D. Sypniewski (red.), U. Legierska, A. Małkowska, Ograniczenia wolności podejmowania działalności gospodarczej, Warszawa 2016
3. J. Ciszewski (red.), Prawo handlowe, Warszawa 2015, Wydawnictwo Wolters Kluwer,  ISBN: 978-83-264-9286-0.
4. Materiał normatywny.
Literatura uzupeniająca:
1. W. J. Kocot , A. Brzozowski , E. Skowrońska-Bocian, Prawo cywilne. Część ogólna. Zarys wykładu, Warszawa 2015, Wydawnictwo Wolters Kluwer, ISBN: 978-83-264-9355-3.
2. J. Kuciński (red.), Zarys prawa, Warszawa 2010, Wydawnictwo Lexis Nexis, ISBN: 978-83-7620-472-7.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W_01: </w:t>
      </w:r>
    </w:p>
    <w:p>
      <w:pPr/>
      <w:r>
        <w:rPr/>
        <w:t xml:space="preserve">Posiada wiedzę z zakresu podejmowania i prowadzenia działalności gospodarczej</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IS_W18</w:t>
      </w:r>
    </w:p>
    <w:p>
      <w:pPr>
        <w:spacing w:before="20" w:after="190"/>
      </w:pPr>
      <w:r>
        <w:rPr>
          <w:b/>
          <w:bCs/>
        </w:rPr>
        <w:t xml:space="preserve">Powiązane charakterystyki obszarowe: </w:t>
      </w:r>
      <w:r>
        <w:rPr/>
        <w:t xml:space="preserve"/>
      </w:r>
    </w:p>
    <w:p>
      <w:pPr>
        <w:keepNext w:val="1"/>
        <w:spacing w:after="10"/>
      </w:pPr>
      <w:r>
        <w:rPr>
          <w:b/>
          <w:bCs/>
        </w:rPr>
        <w:t xml:space="preserve">Charakterystyka W_02: </w:t>
      </w:r>
    </w:p>
    <w:p>
      <w:pPr/>
      <w:r>
        <w:rPr/>
        <w:t xml:space="preserve">Posiada podstawową wiedzę na temat regulacji prawnych związanych z funkcjonowaniem przedsiębiorców.</w:t>
      </w:r>
    </w:p>
    <w:p>
      <w:pPr>
        <w:spacing w:before="60"/>
      </w:pPr>
      <w:r>
        <w:rPr/>
        <w:t xml:space="preserve">Weryfikacja: </w:t>
      </w:r>
    </w:p>
    <w:p>
      <w:pPr>
        <w:spacing w:before="20" w:after="190"/>
      </w:pPr>
      <w:r>
        <w:rPr/>
        <w:t xml:space="preserve">Test wielokrotnego wyboru</w:t>
      </w:r>
    </w:p>
    <w:p>
      <w:pPr>
        <w:spacing w:before="20" w:after="190"/>
      </w:pPr>
      <w:r>
        <w:rPr>
          <w:b/>
          <w:bCs/>
        </w:rPr>
        <w:t xml:space="preserve">Powiązane charakterystyki kierunkowe: </w:t>
      </w:r>
      <w:r>
        <w:rPr/>
        <w:t xml:space="preserve">IS_W17</w:t>
      </w:r>
    </w:p>
    <w:p>
      <w:pPr>
        <w:spacing w:before="20" w:after="190"/>
      </w:pPr>
      <w:r>
        <w:rPr>
          <w:b/>
          <w:bCs/>
        </w:rPr>
        <w:t xml:space="preserve">Powiązane charakterystyki obszarowe: </w:t>
      </w:r>
      <w:r>
        <w:rPr/>
        <w:t xml:space="preserve"/>
      </w:r>
    </w:p>
    <w:p>
      <w:pPr>
        <w:pStyle w:val="Heading3"/>
      </w:pPr>
      <w:bookmarkStart w:id="3" w:name="_Toc3"/>
      <w:r>
        <w:t>Profil ogólnoakademicki - kompetencje społeczne</w:t>
      </w:r>
      <w:bookmarkEnd w:id="3"/>
    </w:p>
    <w:p>
      <w:pPr>
        <w:keepNext w:val="1"/>
        <w:spacing w:after="10"/>
      </w:pPr>
      <w:r>
        <w:rPr>
          <w:b/>
          <w:bCs/>
        </w:rPr>
        <w:t xml:space="preserve">Charakterystyka K_01: </w:t>
      </w:r>
    </w:p>
    <w:p>
      <w:pPr/>
      <w:r>
        <w:rPr/>
        <w:t xml:space="preserve">Ma świadomość odpowiedzialności prawnej związanej podejmowaniem decyzji przez przedsiębiorców.</w:t>
      </w:r>
    </w:p>
    <w:p>
      <w:pPr>
        <w:spacing w:before="60"/>
      </w:pPr>
      <w:r>
        <w:rPr/>
        <w:t xml:space="preserve">Weryfikacja: </w:t>
      </w:r>
    </w:p>
    <w:p>
      <w:pPr>
        <w:spacing w:before="20" w:after="190"/>
      </w:pPr>
      <w:r>
        <w:rPr/>
        <w:t xml:space="preserve">Test wyboru</w:t>
      </w:r>
    </w:p>
    <w:p>
      <w:pPr>
        <w:spacing w:before="20" w:after="190"/>
      </w:pPr>
      <w:r>
        <w:rPr>
          <w:b/>
          <w:bCs/>
        </w:rPr>
        <w:t xml:space="preserve">Powiązane charakterystyki kierunkowe: </w:t>
      </w:r>
      <w:r>
        <w:rPr/>
        <w:t xml:space="preserve">IS_K02</w:t>
      </w:r>
    </w:p>
    <w:p>
      <w:pPr>
        <w:spacing w:before="20" w:after="190"/>
      </w:pPr>
      <w:r>
        <w:rPr>
          <w:b/>
          <w:bCs/>
        </w:rPr>
        <w:t xml:space="preserve">Powiązane charakterystyki obszarowe: </w:t>
      </w:r>
      <w:r>
        <w:rPr/>
        <w:t xml:space="preserve"/>
      </w:r>
    </w:p>
    <w:p>
      <w:pPr>
        <w:keepNext w:val="1"/>
        <w:spacing w:after="10"/>
      </w:pPr>
      <w:r>
        <w:rPr>
          <w:b/>
          <w:bCs/>
        </w:rPr>
        <w:t xml:space="preserve">Charakterystyka K_02: </w:t>
      </w:r>
    </w:p>
    <w:p>
      <w:pPr/>
      <w:r>
        <w:rPr/>
        <w:t xml:space="preserve">Ma świadomość zróżnicowania form organizacyjno-prawnych prowadzenia działalności gospodarczej i konieczności ich odpowiedniego wyboru do profilu wykonywanej działalności</w:t>
      </w:r>
    </w:p>
    <w:p>
      <w:pPr>
        <w:spacing w:before="60"/>
      </w:pPr>
      <w:r>
        <w:rPr/>
        <w:t xml:space="preserve">Weryfikacja: </w:t>
      </w:r>
    </w:p>
    <w:p>
      <w:pPr>
        <w:spacing w:before="20" w:after="190"/>
      </w:pPr>
      <w:r>
        <w:rPr/>
        <w:t xml:space="preserve">Test wyboru</w:t>
      </w:r>
    </w:p>
    <w:p>
      <w:pPr>
        <w:spacing w:before="20" w:after="190"/>
      </w:pPr>
      <w:r>
        <w:rPr>
          <w:b/>
          <w:bCs/>
        </w:rPr>
        <w:t xml:space="preserve">Powiązane charakterystyki kierunkowe: </w:t>
      </w:r>
      <w:r>
        <w:rPr/>
        <w:t xml:space="preserve">IS_K05</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2026-09-12T10:41:12+02:00</dcterms:created>
  <dcterms:modified xsi:type="dcterms:W3CDTF">2026-09-12T10:41:12+02:00</dcterms:modified>
</cp:coreProperties>
</file>

<file path=docProps/custom.xml><?xml version="1.0" encoding="utf-8"?>
<Properties xmlns="http://schemas.openxmlformats.org/officeDocument/2006/custom-properties" xmlns:vt="http://schemas.openxmlformats.org/officeDocument/2006/docPropsVTypes"/>
</file>