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prawodawstwa i ekonomii</w:t>
      </w:r>
    </w:p>
    <w:p>
      <w:pPr>
        <w:keepNext w:val="1"/>
        <w:spacing w:after="10"/>
      </w:pPr>
      <w:r>
        <w:rPr>
          <w:b/>
          <w:bCs/>
        </w:rPr>
        <w:t xml:space="preserve">Koordynator przedmiotu: </w:t>
      </w:r>
    </w:p>
    <w:p>
      <w:pPr>
        <w:spacing w:before="20" w:after="190"/>
      </w:pPr>
      <w:r>
        <w:rPr/>
        <w:t xml:space="preserve">dr Dominik Sypniewski, mgr Anna Małkowska, mgr Urszula Legierska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1110-IS000-ISP-3101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h. - udział w wykładzie
20 h. - samodzielne czytanie literatury
10 h, -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przedstawienie studentom podstawowych uwarunkowań ekonomicznych i prawnych prowadzenia działalności gospodarczej. Studenci poznają podstawowe pojęcia z zakresu prawa cywilnego, prawa handlowego (w tym formy organizacyjno-prawne prowadzenia działalności gospodarczej) i prawa publicznego gospodarczego, W trakcie zajęć studenci poznają procedury związane z podejmowaniem działalności gospodarczej oraz występujące w polskim systemie formy reglamentacji. </w:t>
      </w:r>
    </w:p>
    <w:p>
      <w:pPr>
        <w:keepNext w:val="1"/>
        <w:spacing w:after="10"/>
      </w:pPr>
      <w:r>
        <w:rPr>
          <w:b/>
          <w:bCs/>
        </w:rPr>
        <w:t xml:space="preserve">Treści kształcenia: </w:t>
      </w:r>
    </w:p>
    <w:p>
      <w:pPr>
        <w:spacing w:before="20" w:after="190"/>
      </w:pPr>
      <w:r>
        <w:rPr/>
        <w:t xml:space="preserve">1. Wprowadzenie do problematyki prawoznawstwa. Prawo, systematyka prawa, państwo, związki państwa i prawa. Podstawowe zasady prawa gospodarczego.
2. Źródła prawa krajowego. Ogłaszanie aktów prawnych. Źródła prawa UE. Wpływ prawa europejskiego na prawo krajowe.
3. Podstawowe pojęcia prawoznawstwa i prawa cywilnego. Norma prawna i jej struktura. Stosunek prawny. Przepis prawa. Zdolność prawna. Zdolność do czynności prawnych. Osoba fizyczna. Osoba prawna. Niepełna (ułomna) osoba prawna. Przedsiębiorstwo. Firma.
4. Podstawowe pojęcia prawa gospodarczego. Działalność gospodarcza. Przedsiębiorca. Rodzaje przedsiębiorców. Polska Klasyfikacja Działalności.
5. Istota, zakres i przesłanki oddziaływania państwa na gospodarkę. Funkcje państwa w sferze gospodarczej. Administracja gospodarcza.
6. Wolność gospodarcza i jej ograniczenia. Reglamentacja podejmowania działalności gospodarczej. Koncesje. Zezwolenia. Działalność gospodarcza regulowana.
7. Jednoosobowa działalność gospodarcza. Spółka cywilna.
8. Spółki prawa handlowego – informacje ogólne. Systematyka spółek. Wybrane spółki prawa handlowego.
9. Podejmowanie działalności gospodarczej. Systemy ewidencyjne i rejestracyjne przedsiębiorców.
</w:t>
      </w:r>
    </w:p>
    <w:p>
      <w:pPr>
        <w:keepNext w:val="1"/>
        <w:spacing w:after="10"/>
      </w:pPr>
      <w:r>
        <w:rPr>
          <w:b/>
          <w:bCs/>
        </w:rPr>
        <w:t xml:space="preserve">Metody oceny: </w:t>
      </w:r>
    </w:p>
    <w:p>
      <w:pPr>
        <w:spacing w:before="20" w:after="190"/>
      </w:pPr>
      <w:r>
        <w:rPr/>
        <w:t xml:space="preserve">Test jednokrotnego wyboru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T. Chauvin, T. Stawecki, P. Winczorek, Wstęp do prawoznawstwa, Warszawa 2016, Wydawnictwo C.H. Beck, ISBN: 978-83-255-7740-7.
2. D. Sypniewski (red.), U. Legierska, A. Małkowska, Ograniczenia wolności podejmowania działalności gospodarczej, Warszawa 2016
3. J. Ciszewski (red.), Prawo handlowe, Warszawa 2015, Wydawnictwo Wolters Kluwer,  ISBN: 978-83-264-9286-0.
4. Materiał normatywny.
Literatura uzupeniająca:
1. W. J. Kocot , A. Brzozowski , E. Skowrońska-Bocian, Prawo cywilne. Część ogólna. Zarys wykładu, Warszawa 2015, Wydawnictwo Wolters Kluwer, ISBN: 978-83-264-9355-3.
2. J. Kuciński (red.), Zarys prawa, Warszawa 2010, Wydawnictwo Lexis Nexis, ISBN: 978-83-7620-472-7.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Posiada wiedzę z zakresu podejmowania i prowadzenia działalności gospodarczej</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IS_W18</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Posiada podstawową wiedzę na temat regulacji prawnych związanych z funkcjonowaniem przedsiębiorców.</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IS_W17</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K_01: </w:t>
      </w:r>
    </w:p>
    <w:p>
      <w:pPr/>
      <w:r>
        <w:rPr/>
        <w:t xml:space="preserve">Ma świadomość odpowiedzialności prawnej związanej podejmowaniem decyzji przez przedsiębiorców.</w:t>
      </w:r>
    </w:p>
    <w:p>
      <w:pPr>
        <w:spacing w:before="60"/>
      </w:pPr>
      <w:r>
        <w:rPr/>
        <w:t xml:space="preserve">Weryfikacja: </w:t>
      </w:r>
    </w:p>
    <w:p>
      <w:pPr>
        <w:spacing w:before="20" w:after="190"/>
      </w:pPr>
      <w:r>
        <w:rPr/>
        <w:t xml:space="preserve">Test wyboru</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Ma świadomość zróżnicowania form organizacyjno-prawnych prowadzenia działalności gospodarczej i konieczności ich odpowiedniego wyboru do profilu wykonywanej działalności</w:t>
      </w:r>
    </w:p>
    <w:p>
      <w:pPr>
        <w:spacing w:before="60"/>
      </w:pPr>
      <w:r>
        <w:rPr/>
        <w:t xml:space="preserve">Weryfikacja: </w:t>
      </w:r>
    </w:p>
    <w:p>
      <w:pPr>
        <w:spacing w:before="20" w:after="190"/>
      </w:pPr>
      <w:r>
        <w:rPr/>
        <w:t xml:space="preserve">Test wyboru</w:t>
      </w:r>
    </w:p>
    <w:p>
      <w:pPr>
        <w:spacing w:before="20" w:after="190"/>
      </w:pPr>
      <w:r>
        <w:rPr>
          <w:b/>
          <w:bCs/>
        </w:rPr>
        <w:t xml:space="preserve">Powiązane charakterystyki kierunkowe: </w:t>
      </w:r>
      <w:r>
        <w:rPr/>
        <w:t xml:space="preserve">IS_K05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2024-05-02T04:48:48+02:00</dcterms:created>
  <dcterms:modified xsi:type="dcterms:W3CDTF">2024-05-02T04:48:48+02:00</dcterms:modified>
</cp:coreProperties>
</file>

<file path=docProps/custom.xml><?xml version="1.0" encoding="utf-8"?>
<Properties xmlns="http://schemas.openxmlformats.org/officeDocument/2006/custom-properties" xmlns:vt="http://schemas.openxmlformats.org/officeDocument/2006/docPropsVTypes"/>
</file>