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Holografia i informatyka optyczna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Kołodziejczyk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Średnio-zaawansowana znajomość następujących zjawisk optycznych: interferencja, dyfrakcja i koherencja światła.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następującymi zagadnieniami optycznymi: metoda prowadzenia promieni (metoda ray-tracing’u ), zaawansowana teoria formowania obrazów, holografia optyczna i jej zastosowania, optyczne przetwarzanie informacji.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Funkcje specjalne w optyce.
2) Transformata Fouriera, pojęcie częstości przestrzennych, metoda ray-tracing’u (równań promieni świetlnych)
3) Układy liniowe w optyce i twierdzenie o próbkowaniu.
4) Skalarna teoria dyfrakcji – dyfrakcja Kirchhoffa i Sommerfelda.
5) Dyfrakcja Fresnela i Fraunhofera.
6) Analiza koherentnego układu optycznego z soczewką (układ realizujący transformatę Fouriera, układ obrazujący).
7) Częstotliwościowa analiza obrazowania w optycznym układzie koherentnym i niekoherentnym przestrzennie (częstości przestrzenne). Rozdzielczość obrazowania.
8) Holografia – omówienie różnych typów hologramów.
9) Optyczne przetwarzanie informacji: 
a) filtracja przestrzenna
b) rozpoznawanie obrazów
c) poprawianie obrazów
10) Elementy optyki dyfrakcyjnej.
a) fabrykacja elementów dyfrakcyjnych
b) kodowanie fazy i wydajność dyfrakcyjna
c) holografia syntetyczna (generowana komputerowo)
11) Przestrzenne modulatory światła.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Joseph W. Goodman, „Introduction to Fourier Optics”, Roberts&amp;Company Publishers, 3rd Ed., 2005.
2) Kazimierz Gniadek, „Optyczne przetwarzanie informacji”. PWN, 1992.
3) Jack D. Gaskill, „Linear Systems, Fourier Transform and Optics”, John Wiley&amp;Sons, New York,1978.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HI_W01: </w:t>
      </w:r>
    </w:p>
    <w:p>
      <w:pPr/>
      <w:r>
        <w:rPr/>
        <w:t xml:space="preserve">Zna zasady holografii analogowej, komputerowej i cyfrowej.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FOT_W08, FOT_W10, FOT_W12, 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T1A_W07, X1A_W05, T1A_W05, X1A_W01, T1A_W01, InzA_W05, X1A_W01,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HI_W02: </w:t>
      </w:r>
    </w:p>
    <w:p>
      <w:pPr/>
      <w:r>
        <w:rPr/>
        <w:t xml:space="preserve">Zna układy optyczne do realizacji hologramów.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FOT_W08, FOT_W09, FOT_W10, FOT_W12, 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T1A_W07, X1A_W01, T1A_W04, InzA_W05, X1A_W05, T1A_W05, X1A_W01, T1A_W01, InzA_W05, X1A_W01,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HI_W03: </w:t>
      </w:r>
    </w:p>
    <w:p>
      <w:pPr/>
      <w:r>
        <w:rPr/>
        <w:t xml:space="preserve">Zna warunki zapisu holograficznego i rekonstrukcji holograficznej.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FOT_W08, FOT_W09, FOT_W10, FOT_W12, 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T1A_W07, X1A_W01, T1A_W04, InzA_W05, X1A_W05, T1A_W05, X1A_W01, T1A_W01, InzA_W05, X1A_W01,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HI_W04: </w:t>
      </w:r>
    </w:p>
    <w:p>
      <w:pPr/>
      <w:r>
        <w:rPr/>
        <w:t xml:space="preserve">Zna ograniczenia metodyki holograficznej.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FOT_W08, FOT_W09, FOT_W10, FOT_W12, 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T1A_W07, X1A_W01, T1A_W04, InzA_W05, X1A_W05, T1A_W05, X1A_W01, T1A_W01, InzA_W05, X1A_W01,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HI_W05: </w:t>
      </w:r>
    </w:p>
    <w:p>
      <w:pPr/>
      <w:r>
        <w:rPr/>
        <w:t xml:space="preserve">Zna rodzaje i ograniczenia materiałów holograficznych.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FOT_W08, FOT_W09, FOT_W10, FOT_W12, 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T1A_W07, X1A_W01, T1A_W04, InzA_W05, X1A_W05, T1A_W05, X1A_W01, T1A_W01, InzA_W05, X1A_W01,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HI_W06: </w:t>
      </w:r>
    </w:p>
    <w:p>
      <w:pPr/>
      <w:r>
        <w:rPr/>
        <w:t xml:space="preserve">Zna elementy informatyki optycznej.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FOT_W08, FOT_W09, FOT_W10, FOT_W12, 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T1A_W07, X1A_W01, T1A_W04, InzA_W05, X1A_W05, T1A_W05, X1A_W01, T1A_W01, InzA_W05, X1A_W01, T1A_W02, T1A_W03,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HI_U01: </w:t>
      </w:r>
    </w:p>
    <w:p>
      <w:pPr/>
      <w:r>
        <w:rPr/>
        <w:t xml:space="preserve">Potrafi pozyskiwać informacje z literatury, baz danych i innych źródeł; potrafi integrować uzyskane informacje, dokonywać ich interpretacji, a także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X1A_U05, T1A_U01</w:t>
      </w:r>
    </w:p>
    <w:p>
      <w:pPr>
        <w:keepNext w:val="1"/>
        <w:spacing w:after="10"/>
      </w:pPr>
      <w:r>
        <w:rPr>
          <w:b/>
          <w:bCs/>
        </w:rPr>
        <w:t xml:space="preserve">Efekt HI_U02: </w:t>
      </w:r>
    </w:p>
    <w:p>
      <w:pPr/>
      <w:r>
        <w:rPr/>
        <w:t xml:space="preserve">Potrafi przy formułowaniu i rozwiązywaniu zadań inżynierskich dostrzegać ich aspekty pozatechniczne, w tym środowiskowe, ekonomiczne i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T1A_U10,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HI_K01: </w:t>
      </w:r>
    </w:p>
    <w:p>
      <w:pPr/>
      <w:r>
        <w:rPr/>
        <w:t xml:space="preserve">Ma świadomość ważności i rozumie pozatechniczne aspekty i skutki działalności inżynierskiej w tym jej wpływ na środowisko i związaną z tym odpowiedzialność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X1A_K06, T1A_K02</w:t>
      </w:r>
    </w:p>
    <w:p>
      <w:pPr>
        <w:keepNext w:val="1"/>
        <w:spacing w:after="10"/>
      </w:pPr>
      <w:r>
        <w:rPr>
          <w:b/>
          <w:bCs/>
        </w:rPr>
        <w:t xml:space="preserve">Efekt HI_K02: </w:t>
      </w:r>
    </w:p>
    <w:p>
      <w:pPr/>
      <w:r>
        <w:rPr/>
        <w:t xml:space="preserve">Rozumie potrzebę i zna możliwości ciągłego dokształcania się (studia drugiego i trzeciego stopnia, studia podyplomowe, kursy) - podnoszenia kompetencji zawodowych, osobistych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2024-05-07T18:26:11+02:00</dcterms:created>
  <dcterms:modified xsi:type="dcterms:W3CDTF">2024-05-07T18:26:11+02:00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