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PSM_W01: </w:t>
      </w:r>
    </w:p>
    <w:p>
      <w:pPr/>
      <w:r>
        <w:rPr/>
        <w:t xml:space="preserve">Ma uporządkowaną wiedzę z zakresu budowy oraz zasady działania mikroprocesorów.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PSM_W02: </w:t>
      </w:r>
    </w:p>
    <w:p>
      <w:pPr/>
      <w:r>
        <w:rPr/>
        <w:t xml:space="preserve">Ma uporządkowaną wiedzę z zakresu oprogramowywania mikroprocesorów.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PSM_U01: </w:t>
      </w:r>
    </w:p>
    <w:p>
      <w:pPr/>
      <w:r>
        <w:rPr/>
        <w:t xml:space="preserve">Potrafi pozyskać informacje z dokumentacji technicznej i zastosować ją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PSM_U02: </w:t>
      </w:r>
    </w:p>
    <w:p>
      <w:pPr/>
      <w:r>
        <w:rPr/>
        <w:t xml:space="preserve">Umie zbudować układ kontrolno-pomiarowy bazując na mikroprocesorze oraz wykonać za jego pomocą pomiary podstawowych wielkości.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T1A_U09, InzA_U07, InzA_U08</w:t>
      </w:r>
    </w:p>
    <w:p>
      <w:pPr>
        <w:keepNext w:val="1"/>
        <w:spacing w:after="10"/>
      </w:pPr>
      <w:r>
        <w:rPr>
          <w:b/>
          <w:bCs/>
        </w:rPr>
        <w:t xml:space="preserve">Efekt PSM_U03: </w:t>
      </w:r>
    </w:p>
    <w:p>
      <w:pPr/>
      <w:r>
        <w:rPr/>
        <w:t xml:space="preserve">Potrafi oprogramować mikroprocesor korzystając z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X1A_U07,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PSM_U04: </w:t>
      </w:r>
    </w:p>
    <w:p>
      <w:pPr/>
      <w:r>
        <w:rPr/>
        <w:t xml:space="preserve">Potrafi przygotować dokumentacje techniczną stworzonego układu kontrolno-pomiarowego z wykorzystaniem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Potrafi samodzielnie rozwiązywać problemy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2024-05-04T07:29:39+02:00</dcterms:created>
  <dcterms:modified xsi:type="dcterms:W3CDTF">2024-05-04T07:29:39+02:00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