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Marian Majchrowski; starszy wykładowca; marian.majchrowski@mini.pw.edu.pl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1050-FO000-ISP- 2AM2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– 45,
obecność na ćwiczeniach – 60,
przygotowanie do ćwiczeń – 60,
przygotowanie do kolokwiów  – 30,
udział w konsultacjach – 15, 
zapoznanie się z literaturą – 15,
 przygotowanie do egzaminu – 25. 
Razem 250 godzin, co odpowiada 9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45,
obecność na ćwiczeniach – 60,
udział w konsultacjach – 15.
Łącznie 120 godzin, co odpowiada 4 pkt.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 szkoły średniej, Analiza matematyczna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typami równań różniczkowych zwyczajnych i przekazanie umiejętności ich rozwiązywania. Zapoznanie studentów z całkami wielokrotnymi, krzywoliniowymi i powierzchniowymi, umiejętność ich obliczania i stosowania w fizyce.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Funkcje wielu zmiennych rzeczywistych, pochodne cząstkowe, różniczkowalność, pochodna kierunkowa.
2.	Twierdzenie o lokalnej odwracalności odwzorowań w Rn, twierdzenie o różniczkowaniu funkcji złożonej, jakobian.
3.	Różniczka, wzór Taylora dla funkcji wielu zmiennych, ekstrema lokalne funkcji wielu zmiennych, warunek konieczny i warunek dostateczny istnienia ekstremum, twierdzenie Sylvestera.
4.	Twierdzenie o funkcji uwikłanej.
5.	Równania różniczkowe zwyczajne – pojęcia podstawowe, zagadnienia początkowe, równania o zmiennych rozdzielonych, równania sprowadzalne do równań o zmiennych rozdzielonych: liniowe – metoda uzmiennienia stałej, jednorodne, Bernoulli’ego.
6.	Twierdzenie Cauchy-Picarda o lokalnym istnieniu i jednoznaczności rozwiązania zagadnienia początkowego, metoda kolejnych przybliżeń.
7.	Równania wyższych rzędów, układ fundamentalny rozwiązań, metoda uzmienniania stałych, metoda przewidywania dla równań liniowych, równania Eulera.
8.	Układy równań liniowych rzędu I o stałych współczynnikach – metoda eliminacji i metoda macierzowa, układy jednorodne i niejednorodne – metoda uzmienniania stałych dla układu.
9.	Całki wielokrotne – definicja, całki iterowane, obszary normalne w R2 i R3, zastosowania - pola i objętości brył, zastosowania fizyczne.
10.	Elementy teorii pola – gradient, rotacja, dywergencja. Potencjał pola wektorowego. 
11.	Całki krzywoliniowe zorientowane i niezorientowane – przykłady geometryczne i fizyczne, wzór Greena na płaszczyźnie, zależność i niezależność całki od drogi całkowania.
12.	Całki powierzchniowe zorientowane i niezorientowane, związek z całkami wielokrotnymi i krzywoliniowymi, przykłady. Twierdzenie Gaussa-Greena-Ostrogradskiego, twierdzenie Stokesa i ich zastosowania.
Ćwiczenia:
1.	Obliczanie pochodnych cząstkowych.
2.	Przybliżanie wartości funkcji za pomocą wzoru Taylora.
3.	Rozwiązywanie podstawowych typów równań różniczkowych zwyczajnych i ich układów.
4.	Obliczanie pól, objętości i mas brył za pomocą całek wielokrotnych.
5.	Zastosowania całek krzywoliniowych i powierzchniowych – obliczanie pracy, strumienia pola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na ćwiczeniach można uzyskać z kolokwiów i za aktywność 0-40 pkt., za egzamin 0-60 pkt, Warunkiem zaliczenia przedmiotu jest uzyskanie co najmniej 51pkt. łącznie.
Skala ocen: suma punktów &lt; 50: 2.0, 51-60: 3.0, 61-70: 3.5, 71-80: 4.0, 81-90: 4.5, 91-100: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Krysicki W, Włodarski L., Analiza matematyczna w zadaniach, część I i II. Warszawa PWN; 
2)	Leitner R., Zarys matematyki wyższej, część I i II, Warszawa WNT; 
3)	Leitner R, Matuszewski W, Rojek Z., Zadania z matematyki wyższej, część I i II, Warszawa WNT;
4)	Stankiewicz W., Zadania z matematyki dla wyższych uczelni technicznych, część I, Warszawa PWN; 
5)	Gewert M., Skoczylas Z., Analiza Matematyczna 1, cz. I, II i III, Oficyna Wydawnicza GiS, Wrocław.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AM2_W01: </w:t>
      </w:r>
    </w:p>
    <w:p>
      <w:pPr/>
      <w:r>
        <w:rPr/>
        <w:t xml:space="preserve">Ma uporządkowaną wiedzę w zakresie wybranych zagadnień rachunku różniczkowego funkcji wielu zmiennych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AM2_W02: </w:t>
      </w:r>
    </w:p>
    <w:p>
      <w:pPr/>
      <w:r>
        <w:rPr/>
        <w:t xml:space="preserve">Ma uporządkowaną wiedzę w zakresie podstawowych typów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AM2_W03: </w:t>
      </w:r>
    </w:p>
    <w:p>
      <w:pPr/>
      <w:r>
        <w:rPr/>
        <w:t xml:space="preserve">Ma uporządkowaną wiedzę w zakresie wybranych zastosowań rachunku całkowego funkcji wielu zmiennych rzeczywistych w tym całek wielokrotnych, krzywoliniowych i powierzchniowych.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AM2_U01: </w:t>
      </w:r>
    </w:p>
    <w:p>
      <w:pPr/>
      <w:r>
        <w:rPr/>
        <w:t xml:space="preserve">Potrafi badać różniczkowalność, wyznaczać ekstrema i przybliżać za pomocą wzoru Taylora typowe funkcje wielu zmiennych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X1A_U04, T1A_U13, T1A_U15</w:t>
      </w:r>
    </w:p>
    <w:p>
      <w:pPr>
        <w:keepNext w:val="1"/>
        <w:spacing w:after="10"/>
      </w:pPr>
      <w:r>
        <w:rPr>
          <w:b/>
          <w:bCs/>
        </w:rPr>
        <w:t xml:space="preserve">Efekt AM2_U02: </w:t>
      </w:r>
    </w:p>
    <w:p>
      <w:pPr/>
      <w:r>
        <w:rPr/>
        <w:t xml:space="preserve">Potrafi rozwiązywać podstawowe typy równań różniczkowych zwyczajnych i ich układy.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X1A_U04, T1A_U13, T1A_U15</w:t>
      </w:r>
    </w:p>
    <w:p>
      <w:pPr>
        <w:keepNext w:val="1"/>
        <w:spacing w:after="10"/>
      </w:pPr>
      <w:r>
        <w:rPr>
          <w:b/>
          <w:bCs/>
        </w:rPr>
        <w:t xml:space="preserve">Efekt AM2_U03: </w:t>
      </w:r>
    </w:p>
    <w:p>
      <w:pPr/>
      <w:r>
        <w:rPr/>
        <w:t xml:space="preserve">Potrafi stosować rachunek całkowy funkcji wielu zmiennych rzeczywistych w celu wyznaczania pól, objętości, mas, momentów, strumieni pola itp. wielkości geometrycznych i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X1A_U04,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AM2_K01: </w:t>
      </w:r>
    </w:p>
    <w:p>
      <w:pPr/>
      <w:r>
        <w:rPr/>
        <w:t xml:space="preserve">Rozumie konieczność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pisemny/dyskusja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2026-07-29T00:59:14+02:00</dcterms:created>
  <dcterms:modified xsi:type="dcterms:W3CDTF">2026-07-29T00:59:14+02:00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