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Analiza matematyczna 1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Marian Majchrowski; starszy wykładowca; marian.majchrowski@mini.pw.edu.pl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Fizyka Techniczna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1050-FO000-ISP-1AM1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9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obecność na wykładach – 45,
obecność na ćwiczeniach – 60,
przygotowanie do ćwiczeń – 60,
przygotowanie do kolokwiów – 30,
udział w konsultacjach – 15,
zapoznanie się z literaturą – 15,
przygotowanie do egzaminu – 25.
Razem 250 godzin, co odpowiada 9 pkt. ECTS.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obecność na wykładach – 45,
obecność na ćwiczeniach – 60,
udział w konsultacjach – 15.
Łącznie 120 godzin, co odpowiada 4 pkt. ECTS.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63h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42h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Materiał szkoły średniej.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studentów z wybranymi zagadnieniami rachunku różniczkowego i całkowego funkcji jednej zmiennej rzeczywistej. Zaznajomienie studentów z niektórymi zastosowaniami analizy matematycznej w fizyce.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Wykłady:
1.	Operacje na zbiorach i operacje logiczne, prawa de Morgana dla zbiorów i kwantyfikatorów, obrazy i przeciwobrazy, funkcje różnowartościowe i „na”, produkty kartezjańskie.
2.	Podstawowe rzeczywiste ciągi zbieżne, liczba e, warunek Cauchy’ego zbieżności ciągu.
3.	Granica funkcji, zbiory otwarte i domknięte, wnętrze i domknięcie zbioru. Ciągłość funkcji, własności funkcji ciągłych na zbiorach zwartych, jednostajna ciągłość, twierdzenie Weierstrassa i twierdzenie Heinego.
4.	Ciągi funkcji ciągłych, zbieżność punktowa i jednostajna, twierdzenie o granicy jednostajnie zbieżnego ciągu funkcji ciągłych.
5.	Szeregi w rzeczywiste i zespolone, warunek konieczny zbieżności szeregu, warunek Cauchy’ego zbieżności, kryteria zbieżności: Dirichleta, d’Alemberta, Cauchy’ego, porównawcze. Szeregi naprzemienne, kryterium Leibniza, 
6.	Szeregi funkcyjne, zbieżność jednostajna, warunek Cauchy’ego zbieżności jednostajnej, kryterium Weierstrassa zbieżności jednostajnej.
7.	Pochodna, pochodna funkcji odwrotnej, reguły różniczkowania, twierdzenia: Rolle’a, Lagrange’a, Cauchy’ego, reguła de l’Hospitala i wnioski z nich wynikające. Obliczanie różnego typu granic. 
8.	Pochodne wyższych rzędów, wzór Taylora, szereg Taylora i szereg McLaurina, rozwijanie funkcji elementarnych na szeregi.
9.	Szeregi potęgowe rzeczywiste i zespolone, promień zbieżności. 
10.	Całka nieoznaczona, definicje i własności, podstawowe twierdzenia dotyczące technik całkowania – całkowanie przez części i przez podstawienie, metody rekurencyjne, całkowanie funkcji wymiernych i funkcji trygonometrycznych.
11.	Całka oznaczona (Riemanna) z funkcji ograniczonej, ciąg podziałów normalnych, sumy górne i dolne Darboux, interpretacja geometryczna i fizyczna, własności całki oznaczonej, twierdzenie o wartości średniej.
12.	Całka jako funkcja granicy całkowania, I twierdzenie podstawowe rachunku całkowego, II twierdzenie podstawowe rachunku całkowego – związek z całką nieoznaczoną. Zastosowania geometryczne i fizyczne całek oznaczonych.
13.	Całka niewłaściwa – kryteria istnienia, związek całki niewłaściwej z szeregami, całki niewłaściwe pierwszego i drugiego rodzaju, twierdzenie o całkowaniu szeregu funkcyjnego.
14.	Trygonometryczne szeregi Fouriera. 
Ćwiczenia:
1.	Sprawdzanie tożsamości logicznych, odwracanie funkcji.
2.	Wyznaczanie granic właściwych i niewłaściwych ciągów rzeczywistych.
3.	Badanie zbieżności szeregów w oparciu o podane na wykładzie kryteria.
4.	Wyznaczanie granic właściwych i niewłaściwych funkcji jednej zmiennej rzeczywistej.
5.	Wyznaczanie pochodnych funkcji na podstawie definicji i wzorów.
6.	Wyznaczanie promienia zbieżności szeregów potęgowych.
7.	Wyznaczanie podstawowych typów całek nieoznaczonych.
8.	8.	Obliczanie całek oznaczonych i niewłaściwych – zastosowanie w fizyce.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 semestrze na ćwiczeniach można uzyskać z kolokwiów i za aktywność 0-40 pkt., za egzamin 0-60 pkt, Warunkiem zaliczenia przedmiotu jest uzyskanie co najmniej 51pkt. łącznie.
Skala ocen: suma punktów &lt; 50: 2.0, 51-60: 3.0, 61-70: 3.5, 71-80: 4.0, 81-90: 4.5, 91-100: 5.0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	Krysicki W, Włodarski L., Analiza matematyczna w zadaniach, część I i II. Warszawa PWN; 
2.	Leitner R., Zarys matematyki wyższej, część I i II, Warszawa WNT; 
3.	Leitner R, Matuszewski W, Rojek Z., Zadania z matematyki wyższej, część I i II, Warszawa WNT;
4.	Stankiewicz W., Zadania z matematyki dla wyższych uczelni technicznych, część I, Warszawa PWN; 
5.	Gewert M., Skoczylas Z., Analiza Matematyczna 1, cz. I, II i III, Oficyna Wydawnicza GiS, Wrocław.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AM1_W01: </w:t>
      </w:r>
    </w:p>
    <w:p>
      <w:pPr/>
      <w:r>
        <w:rPr/>
        <w:t xml:space="preserve">Ma uporządkowaną wiedzę w zakresie badania granic ciągów i funkcji rzeczywistych.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FT1_W01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X1A_W02, X1A_W03, T1A_W01, T1A_W02, T1A_W03, T1A_W07</w:t>
      </w:r>
    </w:p>
    <w:p>
      <w:pPr>
        <w:keepNext w:val="1"/>
        <w:spacing w:after="10"/>
      </w:pPr>
      <w:r>
        <w:rPr>
          <w:b/>
          <w:bCs/>
        </w:rPr>
        <w:t xml:space="preserve">Efekt AM1_W02: </w:t>
      </w:r>
    </w:p>
    <w:p>
      <w:pPr/>
      <w:r>
        <w:rPr/>
        <w:t xml:space="preserve">Ma uporządkowaną wiedzę w zakresie badania zbieżności szeregów rzeczywistych.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FT1_W01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X1A_W02, X1A_W03, T1A_W01, T1A_W02, T1A_W03, T1A_W07</w:t>
      </w:r>
    </w:p>
    <w:p>
      <w:pPr>
        <w:keepNext w:val="1"/>
        <w:spacing w:after="10"/>
      </w:pPr>
      <w:r>
        <w:rPr>
          <w:b/>
          <w:bCs/>
        </w:rPr>
        <w:t xml:space="preserve">Efekt AM1_W03: </w:t>
      </w:r>
    </w:p>
    <w:p>
      <w:pPr/>
      <w:r>
        <w:rPr/>
        <w:t xml:space="preserve">Ma uporządkowaną wiedzę w zakresie wyznaczania pochodnych i zastosowania rachunku różniczkowego do badania zmienności funkcji jednej zmiennej rzeczywistej.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piemny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FT1_W01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X1A_W02, X1A_W03, T1A_W01, T1A_W02, T1A_W03, T1A_W07</w:t>
      </w:r>
    </w:p>
    <w:p>
      <w:pPr>
        <w:keepNext w:val="1"/>
        <w:spacing w:after="10"/>
      </w:pPr>
      <w:r>
        <w:rPr>
          <w:b/>
          <w:bCs/>
        </w:rPr>
        <w:t xml:space="preserve">Efekt AM1_W04: </w:t>
      </w:r>
    </w:p>
    <w:p>
      <w:pPr/>
      <w:r>
        <w:rPr/>
        <w:t xml:space="preserve">Ma uporządkowaną wiedzę w zakresie wyznaczania całek nieoznaczonych i oznaczonych funkcji jednej zmiennej rzeczywistej.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FT1_W01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X1A_W02, X1A_W03, T1A_W01, T1A_W02, T1A_W03, T1A_W07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AM1_U01: </w:t>
      </w:r>
    </w:p>
    <w:p>
      <w:pPr/>
      <w:r>
        <w:rPr/>
        <w:t xml:space="preserve">Potrafi obliczać granice podstawowych typów ciągów i funkcji jednej zmiennej rzeczywistej.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FT1_U03, FT1_U04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X1A_U01, X1A_U02, T1A_U02, T1A_U07, InzA_U02, InzA_U07, X1A_U01, X1A_U04, T1A_U13, T1A_U15</w:t>
      </w:r>
    </w:p>
    <w:p>
      <w:pPr>
        <w:keepNext w:val="1"/>
        <w:spacing w:after="10"/>
      </w:pPr>
      <w:r>
        <w:rPr>
          <w:b/>
          <w:bCs/>
        </w:rPr>
        <w:t xml:space="preserve">Efekt AM1_U02: </w:t>
      </w:r>
    </w:p>
    <w:p>
      <w:pPr/>
      <w:r>
        <w:rPr/>
        <w:t xml:space="preserve">Potrafi badać zbieżność podstawowych typów szeregów.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FT1_U03, FT1_U04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X1A_U01, X1A_U02, T1A_U02, T1A_U07, InzA_U02, InzA_U07, X1A_U01, X1A_U04, T1A_U13, T1A_U15</w:t>
      </w:r>
    </w:p>
    <w:p>
      <w:pPr>
        <w:keepNext w:val="1"/>
        <w:spacing w:after="10"/>
      </w:pPr>
      <w:r>
        <w:rPr>
          <w:b/>
          <w:bCs/>
        </w:rPr>
        <w:t xml:space="preserve">Efekt AM1_U03: </w:t>
      </w:r>
    </w:p>
    <w:p>
      <w:pPr/>
      <w:r>
        <w:rPr/>
        <w:t xml:space="preserve">Potrafi obliczać pochodne i badać przebieg podstawowych typów funkcji jednej zmiennej rzeczywistej.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FT1_U03, FT1_U04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X1A_U01, X1A_U02, T1A_U02, T1A_U07, InzA_U02, InzA_U07, X1A_U01, X1A_U04, T1A_U13, T1A_U15</w:t>
      </w:r>
    </w:p>
    <w:p>
      <w:pPr>
        <w:keepNext w:val="1"/>
        <w:spacing w:after="10"/>
      </w:pPr>
      <w:r>
        <w:rPr>
          <w:b/>
          <w:bCs/>
        </w:rPr>
        <w:t xml:space="preserve">Efekt AM1_U04: </w:t>
      </w:r>
    </w:p>
    <w:p>
      <w:pPr/>
      <w:r>
        <w:rPr/>
        <w:t xml:space="preserve">Potrafi wyznaczać podstawowe całki nieoznaczone i całki oznaczone oraz ich interpretacje fizyczne.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FT1_U03, FT1_U04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X1A_U01, X1A_U02, T1A_U02, T1A_U07, InzA_U02, InzA_U07, X1A_U01, X1A_U04, T1A_U13, T1A_U15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AM1_K01: </w:t>
      </w:r>
    </w:p>
    <w:p>
      <w:pPr/>
      <w:r>
        <w:rPr/>
        <w:t xml:space="preserve">Rozumie konieczność samokształcenia.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pisemny, ćwiczenia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FT1_K01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X1A_K01, X1A_K05, T1A_K01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2025-05-07T14:47:39+02:00</dcterms:created>
  <dcterms:modified xsi:type="dcterms:W3CDTF">2025-05-07T14:47:39+02:00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