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1050-FTFME-MSP-4WZF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uczestniczenie w konsultacjach – 10 h
2. praca własna studenta – 35 h; w tym
	a) przygotowanie do kolokwiów – 25 h
	b) zapoznanie się z literaturą – 10 h
	c) przygotowanie do egzaminu – 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konsultacjach – 10 h
Razem w semestrze 40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prowadzone są w postaci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Elektrofizjologia, Nieliniowa analiza sygnałów,  Tomografia Komputerowa, Dozymetria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wybrane zagadnienia współczesnej fizyki medycznej z naciskiem na nowe i przyszłościowe metody diagnostyki i terapii. Realizowany przez zaproszonych specjalistów.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3 równe części prowadzone przez uznanych specjalistów. Części te obejmują następujące obszary Fizyki Medycznej: fizykę centralnego układu nerwowego i układów neuronów, fizykę ośrodków aktywnych na przykładzie elektrofizjologii komór serca, radiodiagnostykę i radioterapię oraz zagadnienia tomografii komputerowej i rezonansu magnetycznego. Każdego roku 3 z tych czterech obszarów są realizowane w postaci 3 bloków wykładowych po 10 godzin. W wyborze wykładowców istotną rolę odgrywa ich doświadczenie i znajomość realiów klinicznych.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każdym bloku 10-godzinnym następuje kolokwium pisemne. Ocena końcowa jest średnią z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wykładowców udostępnia własny spis literatury oraz materiały do wykładu – zgodnie z tematyką realizowanego przez siebie bloku tematycznego.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WZFM_W01: </w:t>
      </w:r>
    </w:p>
    <w:p>
      <w:pPr/>
      <w:r>
        <w:rPr/>
        <w:t xml:space="preserve">Ma wiedzę o tendencjach rozwojowych i najistotniejszych osiągnięciach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WZFM_U01: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WZFM_U02: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WZFM_U03: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WZFM_K01: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WZFM_K02: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inżynierskiej: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2026-10-01T00:40:05+02:00</dcterms:created>
  <dcterms:modified xsi:type="dcterms:W3CDTF">2026-10-01T00:40:05+02:00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