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nieliniowa</w:t>
      </w:r>
    </w:p>
    <w:p>
      <w:pPr>
        <w:keepNext w:val="1"/>
        <w:spacing w:after="10"/>
      </w:pPr>
      <w:r>
        <w:rPr>
          <w:b/>
          <w:bCs/>
        </w:rPr>
        <w:t xml:space="preserve">Koordynator przedmiotu: </w:t>
      </w:r>
    </w:p>
    <w:p>
      <w:pPr>
        <w:spacing w:before="20" w:after="190"/>
      </w:pPr>
      <w:r>
        <w:rPr/>
        <w:t xml:space="preserve">prof. dr hab. inż.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OptN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30 h
	b) obecność na egzaminie – 2 h
	c) uczestniczenie w konsultacjach – 15 h
2. praca własna studenta – 33 h; w tym
	a) zapoznanie się z literaturą – 15 h
	b) przygotowanie do egzaminu – 18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15 h
Razem w semestrze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podstaw zjawisk optyki nieliniowej, z uwzględnieniem różnych źródeł i mechanizmów ich powstawania, umiejętności opisu analitycznego, wykorzystania oraz wpływu na działanie elementów i urządzeń optycznych.</w:t>
      </w:r>
    </w:p>
    <w:p>
      <w:pPr>
        <w:keepNext w:val="1"/>
        <w:spacing w:after="10"/>
      </w:pPr>
      <w:r>
        <w:rPr>
          <w:b/>
          <w:bCs/>
        </w:rPr>
        <w:t xml:space="preserve">Treści kształcenia: </w:t>
      </w:r>
    </w:p>
    <w:p>
      <w:pPr>
        <w:spacing w:before="20" w:after="190"/>
      </w:pPr>
      <w:r>
        <w:rPr/>
        <w:t xml:space="preserve">Wykład:
1. Podstawy i źródła nieliniowości optycznej
2. Generacja drugiej harmonicznej
3. Parametryczna up-konwersja, wzmacnianie parametryczne
4. Mechanizmy nieliniowości optycznej trzeciego rzędu: nieliniowość elektronowa, kaskadowa drugiego rzędu, orientacyjna, reorientacyjna w ciekłych kryształach, termiczna, absorpcyjna w półprzewodnikach, fotorefrakcyjna
5. Bistabilnośc optyczna
6. Samoogniskowanie i przestrzenne solitony optyczne
7. Impulsy nieliniowe i czasowe solitony optyczne
8. Wymuszone rozpraszanie światła
9. Generacja superkontinuum
10. Zjawiska nieliniowe w strukturach falowodowych 
</w:t>
      </w:r>
    </w:p>
    <w:p>
      <w:pPr>
        <w:keepNext w:val="1"/>
        <w:spacing w:after="10"/>
      </w:pPr>
      <w:r>
        <w:rPr>
          <w:b/>
          <w:bCs/>
        </w:rPr>
        <w:t xml:space="preserve">Metody oceny: </w:t>
      </w:r>
    </w:p>
    <w:p>
      <w:pPr>
        <w:spacing w:before="20" w:after="190"/>
      </w:pPr>
      <w:r>
        <w:rPr/>
        <w:t xml:space="preserve">Egzamin pisemny. Istnieje możliwość odpowiedzi ustnej poprawiającej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Petykiewicz, Wybrane zagadnienia optyki nieliniowej, Wyd. PW, Warszawa 1991. 
2.	P. Chmela, Wprowadzenie do optyki nieliniowej, PWN, Warszawa 1987. 
3.	R.W. Boyd, Nonlinear optics, Academic Press, Boston, San Diego, London 1992.
4.	P.N. Butcher, D. Cotter, The elements of nonlinear optics, Cambridge University Press, Cambridge New York, PortChester 1990.
5.	Y.R. Shen, The principles of nonlinear optics, Wiley, New York 1984.
6.	M. Karpierz, E. Weinert-Rączka, Nieliniowa optyka światłowodowa, WNT, Warszawa 2009.
7.	7. G.I. Stegeman, R.A. Stegeman, Nonlinear Optics, J. Wiley and Sons, Hoboken, New Jersey 2012
</w:t>
      </w:r>
    </w:p>
    <w:p>
      <w:pPr>
        <w:keepNext w:val="1"/>
        <w:spacing w:after="10"/>
      </w:pPr>
      <w:r>
        <w:rPr>
          <w:b/>
          <w:bCs/>
        </w:rPr>
        <w:t xml:space="preserve">Witryna www przedmiotu: </w:t>
      </w:r>
    </w:p>
    <w:p>
      <w:pPr>
        <w:spacing w:before="20" w:after="190"/>
      </w:pPr>
      <w:r>
        <w:rPr/>
        <w:t xml:space="preserve">http://www.if.pw.edu.pl/~nlo/dydaktyka.php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2026-10-02T09:55:23+02:00</dcterms:created>
  <dcterms:modified xsi:type="dcterms:W3CDTF">2026-10-02T09:55:23+02:00</dcterms:modified>
</cp:coreProperties>
</file>

<file path=docProps/custom.xml><?xml version="1.0" encoding="utf-8"?>
<Properties xmlns="http://schemas.openxmlformats.org/officeDocument/2006/custom-properties" xmlns:vt="http://schemas.openxmlformats.org/officeDocument/2006/docPropsVTypes"/>
</file>