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Przyrządów Półprzewodnikowych</w:t>
      </w:r>
    </w:p>
    <w:p>
      <w:pPr>
        <w:keepNext w:val="1"/>
        <w:spacing w:after="10"/>
      </w:pPr>
      <w:r>
        <w:rPr>
          <w:b/>
          <w:bCs/>
        </w:rPr>
        <w:t xml:space="preserve">Koordynator przedmiotu: </w:t>
      </w:r>
    </w:p>
    <w:p>
      <w:pPr>
        <w:spacing w:before="20" w:after="190"/>
      </w:pPr>
      <w:r>
        <w:rPr/>
        <w:t xml:space="preserve">prof. dr hab. Maciej Bugajski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Technologia i charakteryzacja układów niskowymiarowych, Nanostruktury.
Znajomość podstaw mechaniki kwantowej i elektrodynamiki klasycznej.
Znajomość fizyki ciała stałego, ze szczególnym uwzględnieniem fizyki półprzewodników.
Znajomość rachunku różniczkowego i całkowego oraz analizy wektorowej.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słuchaczy z podstawami fizycznymi działania nowoczesnych przyrządów optoelektronicznych. Wykład dostarczy słuchaczom wiedzy niezbędnej dla projektowania i optymalizacji przyrządów optoelektronicznych.  </w:t>
      </w:r>
    </w:p>
    <w:p>
      <w:pPr>
        <w:keepNext w:val="1"/>
        <w:spacing w:after="10"/>
      </w:pPr>
      <w:r>
        <w:rPr>
          <w:b/>
          <w:bCs/>
        </w:rPr>
        <w:t xml:space="preserve">Treści kształcenia: </w:t>
      </w:r>
    </w:p>
    <w:p>
      <w:pPr>
        <w:spacing w:before="20" w:after="190"/>
      </w:pPr>
      <w:r>
        <w:rPr/>
        <w:t xml:space="preserve">Przedmiotem wykładu będą półprzewodnikowe przyrządy optoelektroniczne Omówione zostaną podstawowe zjawiska fizyczne, które leżą u podstaw generacji, detekcji i modulacji światła w półprzewodnikach. Szczególny nacisk położony będzie na przyrządy optoelektroniczne nowej generacji wykorzystujące półprzewodnikowe struktury o obniżonej wymiarowości; lasery na studniach kwantowych, kwantowe lasery kaskadowe, nowoczesne detektory i modulatory światła. Wykład kończyć będzie przegląd funkcjonalnych systemów optoelektronicznych. Omówione zostaną światłowodowe systemy telekomunikacyjne, optoelektroniczne systemy śledzenia i monitorowania i obrazowania. 
Program:
Część I . Podstawy fizyczne
1. Podstawy elektroniki półprzewodnikowej
2. Struktura pasmowa i zjawiska optyczne
3. Podstawy teorii elektromagnetycznej
Część  II.  Półprzewodnikowe przyrządy optoelektroniczne
1. Generacja, propagacja i detekcja światła 
2. Kwantowe efekty rozmiarowe w strukturach niskowymiarowych
3. Lasery na studniach kwantowych.
4. Lasery o emisji powierzchniowej (VCSEL)
5. Lasery unipolarne (kaskadowe)
6. Modulatory elektroabsorpcyjne
7. Detektory podczerwieni na studniach kwantowych
8. Lasery z kryształami fotonicznymi.
Część  III.  Systemy optoelektroniczne i zastosowania
1. Układy funkcjonalne złożone z elementów optoelektronicznych
2. Systemy telekomunikacji (WDM, DWDM)
3. Zastosowania w przemyśle, ochronie środowiska i medycynie</w:t>
      </w:r>
    </w:p>
    <w:p>
      <w:pPr>
        <w:keepNext w:val="1"/>
        <w:spacing w:after="10"/>
      </w:pPr>
      <w:r>
        <w:rPr>
          <w:b/>
          <w:bCs/>
        </w:rPr>
        <w:t xml:space="preserve">Metody oceny: </w:t>
      </w:r>
    </w:p>
    <w:p>
      <w:pPr>
        <w:spacing w:before="20" w:after="190"/>
      </w:pPr>
      <w:r>
        <w:rPr/>
        <w:t xml:space="preserve">Podstawą zaliczenia przedmiotu będą prace domowe (5 w semestrze) i egzamin końcowy w formie testu. Prace domowe będą miały charakter zadań rachunkowych.
Wagi poszczególnych składowych: prace domowe: 0.6, egzamin końcowy: 0.4.
Wymagania na ocenę końcową: dostateczny – 50 % możliwych do zdobycia punktów, dobry – 65 % , bardzo dobry – 80 %.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Mroziewicz, M. Bugajski, W. Nakwaski, Physics of semiconductor lasers, North Holland 1991
2. M. Bugajski, Low dimensional semiconductor structures, Tempus Series in Applied Physics, Oficyna Wydawnicza Politechniki Warszawskiej, 1997
3. S. L. Chuang, Physics of optoelectronics devices, Willey, 1995
4. B. Ziętek, Optoelektronika, Wydawnictwo UMK Toruń, 2005
5. K. Perlicki, Systemy transmisji optycznej WDM, WKŁ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FPP_W01: </w:t>
      </w:r>
    </w:p>
    <w:p>
      <w:pPr/>
      <w:r>
        <w:rPr/>
        <w:t xml:space="preserve">Ma podbudowaną teoretycznie wiedzę na temat fizycznych podstaw działania urządzeń półprzewodnikowych.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FPP_W02: </w:t>
      </w:r>
    </w:p>
    <w:p>
      <w:pPr/>
      <w:r>
        <w:rPr/>
        <w:t xml:space="preserve">Ma wiedzę na temat różnych rozwiązań technologicznych związanych z urządzeniami półprzewodnikowymi oraz problemów i wyzwań w tej dziedzinie.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pStyle w:val="Heading3"/>
      </w:pPr>
      <w:bookmarkStart w:id="3" w:name="_Toc3"/>
      <w:r>
        <w:t>Profil ogólnoakademicki - umiejętności</w:t>
      </w:r>
      <w:bookmarkEnd w:id="3"/>
    </w:p>
    <w:p>
      <w:pPr>
        <w:keepNext w:val="1"/>
        <w:spacing w:after="10"/>
      </w:pPr>
      <w:r>
        <w:rPr>
          <w:b/>
          <w:bCs/>
        </w:rPr>
        <w:t xml:space="preserve">Efekt FPP _U01: </w:t>
      </w:r>
    </w:p>
    <w:p>
      <w:pPr/>
      <w:r>
        <w:rPr/>
        <w:t xml:space="preserve">Potrafi określić parametry półprzewodników mające wpływ na działanie urządzeń półprzewodnikowych. </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FT2_U06</w:t>
      </w:r>
    </w:p>
    <w:p>
      <w:pPr>
        <w:spacing w:before="20" w:after="190"/>
      </w:pPr>
      <w:r>
        <w:rPr>
          <w:b/>
          <w:bCs/>
        </w:rPr>
        <w:t xml:space="preserve">Powiązane efekty obszarowe: </w:t>
      </w:r>
      <w:r>
        <w:rPr/>
        <w:t xml:space="preserve">X2A_U02, X2A_U04, T2A_U09</w:t>
      </w:r>
    </w:p>
    <w:p>
      <w:pPr>
        <w:keepNext w:val="1"/>
        <w:spacing w:after="10"/>
      </w:pPr>
      <w:r>
        <w:rPr>
          <w:b/>
          <w:bCs/>
        </w:rPr>
        <w:t xml:space="preserve">Efekt FPP _U02: </w:t>
      </w:r>
    </w:p>
    <w:p>
      <w:pPr/>
      <w:r>
        <w:rPr/>
        <w:t xml:space="preserve">Umie wyciągać wnioski z wyników prostych symulacji działania złączy półprzewodnikowych </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FT2_U08</w:t>
      </w:r>
    </w:p>
    <w:p>
      <w:pPr>
        <w:spacing w:before="20" w:after="190"/>
      </w:pPr>
      <w:r>
        <w:rPr>
          <w:b/>
          <w:bCs/>
        </w:rPr>
        <w:t xml:space="preserve">Powiązane efekty obszarowe: </w:t>
      </w:r>
      <w:r>
        <w:rPr/>
        <w:t xml:space="preserve">T2A_U08</w:t>
      </w:r>
    </w:p>
    <w:p>
      <w:pPr>
        <w:keepNext w:val="1"/>
        <w:spacing w:after="10"/>
      </w:pPr>
      <w:r>
        <w:rPr>
          <w:b/>
          <w:bCs/>
        </w:rPr>
        <w:t xml:space="preserve">Efekt FPP _U03: </w:t>
      </w:r>
    </w:p>
    <w:p>
      <w:pPr/>
      <w:r>
        <w:rPr/>
        <w:t xml:space="preserve">Potrafi przedstawić wyniki eksperymentu w postaci raportu naukowego.</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FT2_U03</w:t>
      </w:r>
    </w:p>
    <w:p>
      <w:pPr>
        <w:spacing w:before="20" w:after="190"/>
      </w:pPr>
      <w:r>
        <w:rPr>
          <w:b/>
          <w:bCs/>
        </w:rPr>
        <w:t xml:space="preserve">Powiązane efekty obszarowe: </w:t>
      </w:r>
      <w:r>
        <w:rPr/>
        <w:t xml:space="preserve">X2A_U08, X2A_U09, T2A_U03, T2A_U04</w:t>
      </w:r>
    </w:p>
    <w:p>
      <w:pPr>
        <w:keepNext w:val="1"/>
        <w:spacing w:after="10"/>
      </w:pPr>
      <w:r>
        <w:rPr>
          <w:b/>
          <w:bCs/>
        </w:rPr>
        <w:t xml:space="preserve">Efekt FPP _U04: </w:t>
      </w:r>
    </w:p>
    <w:p>
      <w:pPr/>
      <w:r>
        <w:rPr/>
        <w:t xml:space="preserve">potrafi dokonać identyfikacji i sformułować specyfikację złożonych zadań inżynierskich w dziedzinie fizyki technicznej, w tym nietypowych, uwzględniając aspekty pozatechniczne w zakresie studiowanej specjalności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FT2_U16</w:t>
      </w:r>
    </w:p>
    <w:p>
      <w:pPr>
        <w:spacing w:before="20" w:after="190"/>
      </w:pPr>
      <w:r>
        <w:rPr>
          <w:b/>
          <w:bCs/>
        </w:rPr>
        <w:t xml:space="preserve">Powiązane efekty obszarowe: </w:t>
      </w:r>
      <w:r>
        <w:rPr/>
        <w:t xml:space="preserve">X2A_U01, X2A_U02, T2A_U17, InzA_U06</w:t>
      </w:r>
    </w:p>
    <w:p>
      <w:pPr>
        <w:pStyle w:val="Heading3"/>
      </w:pPr>
      <w:bookmarkStart w:id="4" w:name="_Toc4"/>
      <w:r>
        <w:t>Profil ogólnoakademicki - kompetencje społeczne</w:t>
      </w:r>
      <w:bookmarkEnd w:id="4"/>
    </w:p>
    <w:p>
      <w:pPr>
        <w:keepNext w:val="1"/>
        <w:spacing w:after="10"/>
      </w:pPr>
      <w:r>
        <w:rPr>
          <w:b/>
          <w:bCs/>
        </w:rPr>
        <w:t xml:space="preserve">Efekt FPP _K01: </w:t>
      </w:r>
    </w:p>
    <w:p>
      <w:pPr/>
      <w:r>
        <w:rPr/>
        <w:t xml:space="preserve">Potrafi współpracować w grupie przy planowaniu i wykonywaniu eksperymentu.</w:t>
      </w:r>
    </w:p>
    <w:p>
      <w:pPr>
        <w:spacing w:before="60"/>
      </w:pPr>
      <w:r>
        <w:rPr/>
        <w:t xml:space="preserve">Weryfikacja: </w:t>
      </w:r>
    </w:p>
    <w:p>
      <w:pPr>
        <w:spacing w:before="20" w:after="190"/>
      </w:pPr>
      <w:r>
        <w:rPr/>
        <w:t xml:space="preserve">ćwiczenie laboratoryjne</w:t>
      </w:r>
    </w:p>
    <w:p>
      <w:pPr>
        <w:spacing w:before="20" w:after="190"/>
      </w:pPr>
      <w:r>
        <w:rPr>
          <w:b/>
          <w:bCs/>
        </w:rPr>
        <w:t xml:space="preserve">Powiązane efekty kierunkowe: </w:t>
      </w:r>
      <w:r>
        <w:rPr/>
        <w:t xml:space="preserve">FT2_K04</w:t>
      </w:r>
    </w:p>
    <w:p>
      <w:pPr>
        <w:spacing w:before="20" w:after="190"/>
      </w:pPr>
      <w:r>
        <w:rPr>
          <w:b/>
          <w:bCs/>
        </w:rPr>
        <w:t xml:space="preserve">Powiązane efekty obszarowe: </w:t>
      </w:r>
      <w:r>
        <w:rPr/>
        <w:t xml:space="preserve">X2A_K02, T2A_K03</w:t>
      </w:r>
    </w:p>
    <w:p>
      <w:pPr>
        <w:keepNext w:val="1"/>
        <w:spacing w:after="10"/>
      </w:pPr>
      <w:r>
        <w:rPr>
          <w:b/>
          <w:bCs/>
        </w:rPr>
        <w:t xml:space="preserve">Efekt FPP _K02: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FT2_K02</w:t>
      </w:r>
    </w:p>
    <w:p>
      <w:pPr>
        <w:spacing w:before="20" w:after="190"/>
      </w:pPr>
      <w:r>
        <w:rPr>
          <w:b/>
          <w:bCs/>
        </w:rPr>
        <w:t xml:space="preserve">Powiązane efekty obszarowe: </w:t>
      </w:r>
      <w:r>
        <w:rPr/>
        <w:t xml:space="preserve">X2A_K05, 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2026-03-23T11:58:54+01:00</dcterms:created>
  <dcterms:modified xsi:type="dcterms:W3CDTF">2026-03-23T11:58:54+01:00</dcterms:modified>
</cp:coreProperties>
</file>

<file path=docProps/custom.xml><?xml version="1.0" encoding="utf-8"?>
<Properties xmlns="http://schemas.openxmlformats.org/officeDocument/2006/custom-properties" xmlns:vt="http://schemas.openxmlformats.org/officeDocument/2006/docPropsVTypes"/>
</file>