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 stałymi</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23
4. Godziny pracy samodzielnej studenta w ramach przygotowania do egzaminu, sprawdzianu, zaliczenia etc.	8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podstawowymi zagadnieniami prawnymi dotyczącymi gospodarki odpadami stałymi.
2. Zapoznanie z metodami zagospodarowania odpadów stałych.
3. Nabycie umiejętności projektowania cyklów technologicznych w gospodarce odpadami stałymi.
</w:t>
      </w:r>
    </w:p>
    <w:p>
      <w:pPr>
        <w:keepNext w:val="1"/>
        <w:spacing w:after="10"/>
      </w:pPr>
      <w:r>
        <w:rPr>
          <w:b/>
          <w:bCs/>
        </w:rPr>
        <w:t xml:space="preserve">Treści kształcenia: </w:t>
      </w:r>
    </w:p>
    <w:p>
      <w:pPr>
        <w:spacing w:before="20" w:after="190"/>
      </w:pPr>
      <w:r>
        <w:rPr/>
        <w:t xml:space="preserve">1. Podstawowe pojęcia i zagadnienia prawne. Omówienie ustawy o odpadach, obowiązkach gmin, producentów, zarządców terenów.
2. Klasyfikacja odpadów i omówienie właściwości decydujących o przynależności do poszczególnych grup (odpady komunalne, przemysłowe, niebezpieczne).
3. Metody badań odpadów. Określanie właściwości chemicznych, biologicznych, wartości opałowej.
4. Ograniczenie powstawania odpadów. Omówienie sposobów minimalizacji powstawania odpadów, powtórnego wykorzystania, systemów zbiórek, kaucji zwrotnych itp.
5. Omówienie metod i celów segregacji odpadów w miejscu ich powstawania i przetwarzania
6. Transport odpadów. Omówienie zagadnień logistycznych i technologicznych.
7. Składowanie odpadów na wysypiskach. Omówienie kryteriów wyboru lokalizacji składowiska. Wymagana infrastruktura, zapobieganie skażeniu gleby i wód. Sposoby rekultywacji terenów powysypiskowych.
8. Kompostowanie. Przebieg procesu kompostowania. Mikroorganizmy biorące udział w procesie. Technologiczne sposoby realizacji procesu. Metody oceny jakości produktu i jego wykorzystanie.
9. Spalanie odpadów. Omówienie wartości opałowej różnego rodzaju odpadów. Metody utylizacji popiołów i oczyszczania gazów odlotowych ze spalarni.
10. Omówienie wybranych technologii recyklingu tworzyw sztucznych, papieru, metali i szkła.
</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 Fukas-Płonka, Zarządzanie gospodarką odpadami, Poznań, 2010.
2. C. Rosik-Dulewska, Podstawy gospodarki odpadami, Warszawa, 2010.
3. P. Ambrożewicz, Zwarty system zagospodarowywania odpadów, Białystok, 1999.
4. J. Siuta, G.Wasiak, Kompostowanie odpadów i użytkowanie kompostu, Warszawa, 2000.
5. T.H. Christensen, Solid waste technology and managment, Londyn, 2011.
6. T. Shinkuma, Waste and recyckling: theory and empirics, Nowy Jork, 2011.
7. W.A. Worrell, Solid waste engineering, Stamford,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Ocenę końcową z przedmiotu ustala się na podstawie sumarycznego wyniku punktowego pisemnych kolokwiów stosując skalę:
&lt; 26 pkt – 2; 26-30 pkt – 3; 31-35 pkt – 3,5; 36-40 pkt – 4; 41-45 pkt – 4,5; 46-50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prawne dotyczące gospodarki odpadami stałymi.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rozszerzoną wiedzę przydatną do zrozumienia technologii zagospodarowania odpadów stałych.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dotyczące kosztów i dostępności technologii zagospodarowania odpadów stałych.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wpływ sposobu gospodarki odpadami na środowisko.</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2026-06-16T14:50:33+02:00</dcterms:created>
  <dcterms:modified xsi:type="dcterms:W3CDTF">2026-06-16T14:50:33+02:00</dcterms:modified>
</cp:coreProperties>
</file>

<file path=docProps/custom.xml><?xml version="1.0" encoding="utf-8"?>
<Properties xmlns="http://schemas.openxmlformats.org/officeDocument/2006/custom-properties" xmlns:vt="http://schemas.openxmlformats.org/officeDocument/2006/docPropsVTypes"/>
</file>