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Komputerowe wspomaganie projektowania w wodociągach i kanalizacji (IN1A_63/02)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Rafał Gałczyński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IN1A_63/02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Projekty: liczba godzin według planu studiów - 30, przygotowanie do zajęć - 5, zapoznanie ze wskazaną literaturą - 10, wykonanie prac projektowych - 30, razem - 75; 
Razem - 75 godzin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Projekty - 30 h; 
Razem - 30 h = 1,2 ECTS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Projekty: liczba godzin według planu studiów - 30 h, przygotowanie do zajęć - 5 h, zapoznanie ze wskazaną literaturą - 10 h, wykonanie prac projektowych - 30 h; 
Razem - 75 h = 3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Projekty: 10-15.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wyposażenie studenta w wiedzę i umiejętności wykorzystania inżynierskiego oprogramowania komputerowego (CAD) do opracowywania i wykonywania obliczeń w zakresie inżynierii środowiska: wodociągów i kanalizacji, instalacji sanitarnych wodociągowo-kanalizacyjnych.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P1 - Obliczenia hydrauliczne przewodów wodociągowych i kanalizacyjnych;
P2 - Projekt zewnętrznej sieci kanalizacyjnej z wykorzystaniem specjalistycznego oprogramowania;
P3 - Projekt zewnętrznej sieci wodociągowej z wykorzystaniem specjalistycznego oprogramowania;
P4 - Projekt przykładowej instalacji kanalizacyjnej;
P5 - Projekt przykładowej instalacji wodociągowej;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ćwiczeń projektowych jest uzyskanie pozytywnych ocen ze wszystkich ćwiczeń. Zaliczenie zadania odbywa się na podstawie oddanego projektu w wersji papierowej bądź elektronicznej. Ocena końcowa to średnia z ocen cząstkowych. Obecność na zajęciach jest obowiązkowa. Dopuszcza się maksymalnie dwie usprawiedliwione nieobecności – wymagane odpracowanie ćwiczeń.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Biedugnis S.: Metody informatyczne w wodociągach i kanalizacji., Oficyna Wyd. PW, Warszawa, 1996.
2. Instrukcje programów komputerowych.
3. Biedugnis S.: Wspomagane komputerowo projektowanie sieci wodociągowych., Oficyna Wyd. PW, War-szawa, 1994.
4. Piekarski J.: Wybrane przykłady obliczeń komputerowych zastosowanych w inżynierii środowiska., Wyd. Uczelniane Politechniki Koszalińskiej, Koszalin, 2003.
5. Aktualnie obowiązujące normy i akty prawne.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W05_01: </w:t>
      </w:r>
    </w:p>
    <w:p>
      <w:pPr/>
      <w:r>
        <w:rPr/>
        <w:t xml:space="preserve">Ma podstawową wiedzę o trendach rozwojowych w zakresie stosowania narzędzi wspomagających projektowanie systemów wodociągowo-kanalizacyjnych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(P1-P5) - rozmowa, dyskusja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U05_02: </w:t>
      </w:r>
    </w:p>
    <w:p>
      <w:pPr/>
      <w:r>
        <w:rPr/>
        <w:t xml:space="preserve">Potrafi samodzielnie uczyć się obsługi oprogramowania komputerowego wspomagającego projektowanie systemów wodociągowo-kanalizacyjnych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(P1-P5)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I1A_U05_02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I.P6S_UU</w:t>
      </w:r>
    </w:p>
    <w:p>
      <w:pPr>
        <w:keepNext w:val="1"/>
        <w:spacing w:after="10"/>
      </w:pPr>
      <w:r>
        <w:rPr>
          <w:b/>
          <w:bCs/>
        </w:rPr>
        <w:t xml:space="preserve">Charakterystyka U07_01: </w:t>
      </w:r>
    </w:p>
    <w:p>
      <w:pPr/>
      <w:r>
        <w:rPr/>
        <w:t xml:space="preserve">Potrafi zestawić i formatować dane oraz wyniki obliczeń uzyskane z oprogramowania komputerowego i wykorzystywać je do tworzenia dokumentacji rysunkowej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(P1-P5)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I.P6S_UW.o</w:t>
      </w:r>
    </w:p>
    <w:p>
      <w:pPr>
        <w:keepNext w:val="1"/>
        <w:spacing w:after="10"/>
      </w:pPr>
      <w:r>
        <w:rPr>
          <w:b/>
          <w:bCs/>
        </w:rPr>
        <w:t xml:space="preserve">Charakterystyka U15_01: </w:t>
      </w:r>
    </w:p>
    <w:p>
      <w:pPr/>
      <w:r>
        <w:rPr/>
        <w:t xml:space="preserve">Potrafi zostosować oprogramowanie komputerowe do wykonania podstawowych obliczeń hydraulicznych oraz analizy pracy stacji uzdatniania wody.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(P1-P2)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I1A_U15_01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U16_01: </w:t>
      </w:r>
    </w:p>
    <w:p>
      <w:pPr/>
      <w:r>
        <w:rPr/>
        <w:t xml:space="preserve">Potrafi zaprojektować, zgodnie z założeniami instalację wodociągową, sieć wodociągową, kanalizacyjną, używając oprogramowania komputerowego wspomagającego projektowanie.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(P3-P5)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I1A_U16_01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K01_01: </w:t>
      </w:r>
    </w:p>
    <w:p>
      <w:pPr/>
      <w:r>
        <w:rPr/>
        <w:t xml:space="preserve">Rozumie potrzebę ciągłego dokształcania się. Rozumie potrzebę poznawania nowych osiągnięć techniki w zakresie komputerowego wspomagania projektowania sieci/instalacji wodociągowo-kanalizacyjnych.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(P1-P5) - rozmowa, dyskusja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I1A_K01_01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2026-08-20T13:31:47+02:00</dcterms:created>
  <dcterms:modified xsi:type="dcterms:W3CDTF">2026-08-20T13:31:47+02:00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