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 w budynkach użyteczności publicznej (IN1A_28/02)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Maria Mikołajczyk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- 10, zapoznanie z literaturą - 20, przygotowanie do kolokwium - 20; Razem - 50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rozwiązaniami technicznymi i funkcjonowaniem instalacji sanitarnych w budynkach użyteczności publicznej.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Instalacje sanitarne w budynkach użyteczności publicznej – wiadomości wstępne: podstawowe definicje, specyfika instalacji, zapotrzebowanie na wodę oraz pomiar zużycia wody.
W2 - Schematy, elementy i układy instalacji wodociągowo-kanalizacyjnych.
W3 - Materiały i armatura stosowana w instalacjach.
W3 - Systemy kanalizacji dla budynków o podwyższonych wymaganiach akustycznych.
W4 - Prefabrykacja instalacji.
W5 - Instalacje sanitarne w budynkach użyteczności publicznej z punktu widzenia różnic w projektowaniu.
W6 - Wodne instalacje przeciwpożarowe: bezpieczeństwo pożarowe, przeciwpożarowe zaopatrzenie wodne, instalacje hydrantowe, instalacje tryskaczowe i zraszaczowe.
W7 - Miejscowe podczyszczanie ścieków.
W8 - Odprowadzenie wód opadowych z budynków użyteczności publicznej – instalacje dla ścieków deszczowych.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kolokwiów z zakresu wykładów: dwa kolokwia w semestrze; ocenę końcową z zaliczenia części wykładowej stanowi średnia z obydwu sprawdzianów, w trakcie kolokwium można uzyskać max.10 pkt.: 6 pkt. – ocena dostateczna, 8 pkt. – ocena dobra, 10 pkt. - ocena bardzo dobra. W przypadku niezaliczenia kolokwium istnieje możliwość wyznaczenia terminu poprawkowego w terminie ustalonym z prowadzącym.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Sosnowski S., Tabernacki J.: Instalacje wodociągowe i kanalizacyjne w budynkach. WPW Warszawa, 1997.
2. Chudzicki J., Sosnowski S.: Instalacje wodociągowe i kanalizacyjne. Materiały pomocnicze do ćwiczeń. WPW Warszawa, 1999.
3. Tabernacki J., Sosnowski S., Heidrich Z.: Projektowanie instalacji wodociągowych i kanalizacyjnych. Arkady, Warszawa, 1985
4. Chudzicki J., Sosnowski S.: Instalacje wodociągowe projektowanie, wykonanie, eksploatacja. Wyd. Seidel-Przywecki Sp. z o.o., Warszawa, 2005.
5. Chudzicki J., Sosnowski S.: Instalacje kanalizacyjne projektowanie, wykonanie, eksploatacja. Wyd. Seidel-Przywecki Sp. z o.o., Warszawa,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W04_03: </w:t>
      </w:r>
    </w:p>
    <w:p>
      <w:pPr/>
      <w:r>
        <w:rPr/>
        <w:t xml:space="preserve">Ma szczegółową wiedzę pozwalającą zaprojektować instalację wodociagową i kanalizacyjną oraz instalację wody ciepłej w budynkach użyteczności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(W1-W8).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podstawową wiedzę o nowych rozwiązaniach technicznych, technologiach i materiałach stosowanych w instalacjach sanitarnych stosowanych w budynkach użyteczności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pozyskać informacje z literatury, zasobów internetu, czasopism branżowych i stron producentów dla potrzeb projektowania, wykonawstwa oraz eksploatacji instalacji sanitarnych w budynkach użyteczności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dokonać identyfikacji i sformułować specyfikację niezbędnych działań inżynierskich koniecznych do wykonania zadania projektowego z zakresu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się oraz uzupełniania wiedzy o nowe rozwiązania w dziedzinie instalacji sanitarnych stosowanych w budynkach użyteczności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2026-09-12T12:35:02+02:00</dcterms:created>
  <dcterms:modified xsi:type="dcterms:W3CDTF">2026-09-12T12:35:02+02:00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