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hab. inż./ Jacek Wernik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Przygotowanie się do zajęć 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nabycie wiedzy i umiejętności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Polskie źródła prawa ochrony własności intelektualnej. Prawodawstwo europejskie i światowe. Historia ochrony własności intelektualnej. Wynalazki i odkrycia.  Omówienie ustawy Prawo własności przemysłowej.
W2: Krajowe, europejskie i światowe procedury rejestracji wynalazków. 
W3: Wzory użytkowe. Procedury zgłoszeniowe.
W4: Prawo autorskie. Zasady ochrony utworów, wykonań artystycznych i innych. Omówienie ustawy Prawo autorskie.
W5: Wzory przemysłowe. Procedury zgłoszeniowe.
W6: Znaki towarowe. Oznaczenia geograficzne. Procedury zgłoszeniowe.
W7: Zarządzanie własnością intelektualną. Ocena innowacyjnych przedsięwzięć.
W8: Czyny nieuczciwej konkurencji naruszające własność intelektualną i ich zwalczanie, umowy i licencje.</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jednego sprawdzianu pisemnego.
3.	Warunkiem koniecznym zaliczenia przedmiotu jest uzyskanie pozytywnej oceny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intelektualnej. OW PW, Warszawa 2012. 2. Publikacje dostępne na stronie internetowej Urzędu Patentowego http://www.uprp.gov.pl
3. Szewc A., Jyż G.: Prawo własności przemysłowej, Warszawa CH Beck 2003
4. Nowińska E, Promińska U., du Vall M.: Prawo własności przemysłowej, Warszawa LexisNexis 2005
5. Biegański L.: Ochrona własności przemysłowej, Warszawa, PARP 2004
6. Golat R.: Prawo własności przemysłowej: wprowadzenie. Warszawa Jaktorów 2003
7. Barta J.: Prawo autorskie, Warszawa CH Beck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dotyczącą wszystkich aspektów własności intelektualnej włącznie ze znajomością krajowych i zagranicznych źródeł prawa</w:t>
      </w:r>
    </w:p>
    <w:p>
      <w:pPr>
        <w:spacing w:before="60"/>
      </w:pPr>
      <w:r>
        <w:rPr/>
        <w:t xml:space="preserve">Weryfikacja: </w:t>
      </w:r>
    </w:p>
    <w:p>
      <w:pPr>
        <w:spacing w:before="20" w:after="190"/>
      </w:pPr>
      <w:r>
        <w:rPr/>
        <w:t xml:space="preserve">Wiedza prezentowana na wykładach sprawdzana jest podczas kolokwium(W1-W8)</w:t>
      </w:r>
    </w:p>
    <w:p>
      <w:pPr>
        <w:spacing w:before="20" w:after="190"/>
      </w:pPr>
      <w:r>
        <w:rPr>
          <w:b/>
          <w:bCs/>
        </w:rPr>
        <w:t xml:space="preserve">Powiązane charakterystyki kierunkowe: </w:t>
      </w:r>
      <w:r>
        <w:rPr/>
        <w:t xml:space="preserve">B1A_W10_01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W11_01: </w:t>
      </w:r>
    </w:p>
    <w:p>
      <w:pPr/>
      <w:r>
        <w:rPr/>
        <w:t xml:space="preserve">Ma wiedzę dotyczącą zastosowania wiedzy dotyczącej własności intelektualnej do zarządzania, potrafi włączyć zdobytą wiedzę do przygotowania strategii przedsiębiorstwa</w:t>
      </w:r>
    </w:p>
    <w:p>
      <w:pPr>
        <w:spacing w:before="60"/>
      </w:pPr>
      <w:r>
        <w:rPr/>
        <w:t xml:space="preserve">Weryfikacja: </w:t>
      </w:r>
    </w:p>
    <w:p>
      <w:pPr>
        <w:spacing w:before="20" w:after="190"/>
      </w:pPr>
      <w:r>
        <w:rPr/>
        <w:t xml:space="preserve">Wiedza prezentowana na wykładach sprawdzana jest podczas kolokwium(W1-W8)</w:t>
      </w:r>
    </w:p>
    <w:p>
      <w:pPr>
        <w:spacing w:before="20" w:after="190"/>
      </w:pPr>
      <w:r>
        <w:rPr>
          <w:b/>
          <w:bCs/>
        </w:rPr>
        <w:t xml:space="preserve">Powiązane charakterystyki kierunkowe: </w:t>
      </w:r>
      <w:r>
        <w:rPr/>
        <w:t xml:space="preserve">B1A_W11_01</w:t>
      </w:r>
    </w:p>
    <w:p>
      <w:pPr>
        <w:spacing w:before="20" w:after="190"/>
      </w:pPr>
      <w:r>
        <w:rPr>
          <w:b/>
          <w:bCs/>
        </w:rPr>
        <w:t xml:space="preserve">Powiązane charakterystyki obszarowe: </w:t>
      </w:r>
      <w:r>
        <w:rPr/>
        <w:t xml:space="preserve">III.P6S_WK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potrafi czytać przepisy prawne dotyczące własności intelektualnej. Umie przeglądać dostępne krajowe i światowe bazy patentowe.</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Umie pozyskiwać informacje z literatury w celu przygotowania się do kolokwium</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U12_01: </w:t>
      </w:r>
    </w:p>
    <w:p>
      <w:pPr/>
      <w:r>
        <w:rPr/>
        <w:t xml:space="preserve">Zna metody wyceny technologii oraz metody oceny ekonomicznej technologii, dzięki czemu może ocenić przez realizacją projektu, czy jest szansa na wdrożenie technologii</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z uwagi na ciągle zmieniające się przepisy prawne dotyczące własności intelektualnej,.</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Ma świadomość, że w przypadku realizacji wspólnych projektów powstają różnorodne zobowiązania dotyczące własności przemysłowej i praw autorskich i że należy to brać pod uwagę w opracowywaniu umów.</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że wprowadzanie na rynek produktów może naruszać czyjąś własność intelektualną, potrafi sprawdzić, czy takiego naruszenia nie ma, ma świadomość, że należy chronić swoją własność intelektualną z powodu możliwości wykorzystania jej przez nieuczciwych konkurentów</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K06_01: </w:t>
      </w:r>
    </w:p>
    <w:p>
      <w:pPr/>
      <w:r>
        <w:rPr/>
        <w:t xml:space="preserve">Ma świadomość, że wykorzystanie innowacji może poprawić status przedsiębiortwa, że należy wykorzystywać innowacje w strategii przedsiębiorstwa dbając jednocześnie o ochronę swojej własności intelektualnej</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B1A_K06_01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2024-05-07T08:10:51+02:00</dcterms:created>
  <dcterms:modified xsi:type="dcterms:W3CDTF">2024-05-07T08:10:51+02:00</dcterms:modified>
</cp:coreProperties>
</file>

<file path=docProps/custom.xml><?xml version="1.0" encoding="utf-8"?>
<Properties xmlns="http://schemas.openxmlformats.org/officeDocument/2006/custom-properties" xmlns:vt="http://schemas.openxmlformats.org/officeDocument/2006/docPropsVTypes"/>
</file>