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Instalacje sanitarne w budynkach użyteczności publicznej - projekt (IS1A_28_P/02)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Maria Mikołajczyk/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IS1A_28/02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Projekt: liczba godzin według planu studiów - 15, zapoznanie z literaturą - 10, opracowanie wyników - 10, wykonanie projektu - 15, Razem - 50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 - 15 h 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Projekt: liczba godzin według planu studiów - 15, zapoznanie z literaturą - 10, opracowanie wyników - 10, wykonanie projektu - 15, Razem - 50 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projekt: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rozwiązaniami technicznymi i funkcjonowaniem instalacji sanitarnych w budynkach użyteczności publicznej.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Projekt instalacji wodociągowej i kanalizacyjnej w wybranym budynku użyteczności publicznej.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 
a) obecność na ćwiczeniach projektowych (dopuszczalne po dwie nieobecności nieusprawiedliwione w semestrze), 
b) wykonanie i obrona ćwiczeń projektowych do ostatniego dnia zajęć w semestrze.
W przypadku uczęszczania na zajęcia projektowe i niezaliczenia projektów, istnieje możliwość wyznaczenia dodatkowego terminu obrony projektów bez konieczności powtórnego uczęszczania na zajęcia (termin zostanie ustalony z prowadzącym zajęcia projektowe).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Sosnowski S., Tabernacki J.: Instalacje wodociągowe i kanalizacyjne w budynkach. WPW Warszawa, 1997.
2. Chudzicki J., Sosnowski S.: Instalacje wodociągowe i kanalizacyjne. Materiały pomocnicze do ćwiczeń. WPW Warszawa, 1999.
3. Tabernacki J., Sosnowski S., Heidrich Z.: Projektowanie instalacji wodociągowych i kanalizacyjnych. Arkady, Warszawa, 1985
4. Chudzicki J., Sosnowski S.: Instalacje wodociągowe projektowanie, wykonanie, eksploatacja. Wyd. Seidel-Przywecki Sp. z o.o., Warszawa, 2005.
5. Chudzicki J., Sosnowski S.: Instalacje kanalizacyjne projektowanie, wykonanie, eksploatacja. Wyd. Seidel-Przywecki Sp. z o.o., Warszawa, 2004.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W04_03: </w:t>
      </w:r>
    </w:p>
    <w:p>
      <w:pPr/>
      <w:r>
        <w:rPr/>
        <w:t xml:space="preserve">Ma szczegółową wiedzę pozwalającą zaprojektować instalację wodociagową i kanalizacyjną oraz instalację wody ciepłej w budynkach użyteczności publicznej.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I1A_W04_03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Ma podstawową wiedzę o nowych rozwiązaniach technicznych, technologiach i materiałach stosowanych w instalacjach sanitarnych stosowanych w budynkach użyteczności publicznej.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pozyskać informacje z literatury, zasobów internetu, czasopism branżowych i stron producentów dla potrzeb projektowania, wykonawstwa oraz eksploatacji instalacji sanitarnych w budynkach użyteczności publicznej.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U03_01: </w:t>
      </w:r>
    </w:p>
    <w:p>
      <w:pPr/>
      <w:r>
        <w:rPr/>
        <w:t xml:space="preserve">Potrafi stworzyć opis wykonanego projektu w języku specjalistycznym i niespecjalistycznym.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p>
      <w:pPr>
        <w:keepNext w:val="1"/>
        <w:spacing w:after="10"/>
      </w:pPr>
      <w:r>
        <w:rPr>
          <w:b/>
          <w:bCs/>
        </w:rPr>
        <w:t xml:space="preserve">Charakterystyka U07_01: </w:t>
      </w:r>
    </w:p>
    <w:p>
      <w:pPr/>
      <w:r>
        <w:rPr/>
        <w:t xml:space="preserve">Potrafi wykorzystać dostępne oprogramowanie (pakiet Microsoft Oficce oraz AutoCAD) do opracowania i prezentacji wykonanego ćwiczenia projektowego instalacji sanitarnych.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</w:t>
      </w:r>
    </w:p>
    <w:p>
      <w:pPr>
        <w:keepNext w:val="1"/>
        <w:spacing w:after="10"/>
      </w:pPr>
      <w:r>
        <w:rPr>
          <w:b/>
          <w:bCs/>
        </w:rPr>
        <w:t xml:space="preserve">Charakterystyka U14_01: </w:t>
      </w:r>
    </w:p>
    <w:p>
      <w:pPr/>
      <w:r>
        <w:rPr/>
        <w:t xml:space="preserve">Potrafi dokonać identyfikacji i sformułować specyfikację niezbędnych działań inżynierskich koniecznych do wykonania zadania projektowego z zakresu instalacji sanitarnych.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Praca projektowa, obserwacja podczas pracy.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U16_01: </w:t>
      </w:r>
    </w:p>
    <w:p>
      <w:pPr/>
      <w:r>
        <w:rPr/>
        <w:t xml:space="preserve">Potrafi zaprojektować instalację wodociagową i kanalizacyjną oraz instalację ciepłej wody użytkowej według zadanych założeń projektowych w budynku użyteczności publicznej.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Widzi potrzebę samokształcenia się oraz uzupełniania wiedzy o nowe rozwiązania w dziedzinie instalacji sanitarnych stosowanych w budynkach użyteczności publicznej.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Praca projektowa, obserwacja podczas pracy.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2024-05-07T01:31:02+02:00</dcterms:created>
  <dcterms:modified xsi:type="dcterms:W3CDTF">2024-05-07T01:31:02+02:00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