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Marek Kapela/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30; Przygotowanie się do zajęć 5; Zapoznanie się ze wskazaną literaturą 10; Przygotowanie do egzaminu 5; RAZEM 50 godz.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 30h  =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 rozumienie roli i zadań podstawowych elementów budynku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Warunki techniczne, jakim powinny odpowiadać budynki i ich usytuowanie na podstawie przepisów wykonawczych do ustawy Prawo Budowlane
W2 - Kryteria doboru i wymagania stawiane pionowym i poziomym przegrodom budowlanym. Układy konstrukcyjne budynków
W3 - Konstrukcja i zasady kształtowania fundamentów budynku
W4 - Ściany w budynkach – konstrukcja ścian w budynkach wykonanych w technologii tradycyjnej. Zasady doboru i wykonania przewodów kominowych w budynkach.
W5 - Stropy w budynkach – zasady doboru, wieńce i żebra rozdzielcze.
W6 - Konstrukcja i zasady kształtowania schodów
W7 - Konstrukcja i zasady kształtowania dachów drewnianych
W8 - Stropodachy oraz tarasy i balkony w budynkach wykonywanych w technologii tradycyjnej
W9 - Krycie dachów oraz odprowadzanie wód opadowych
W10 - Kryteria doboru stolarki i ślusarki budowlanej
W11 - Roboty wykończeniowe - tynki i okładziny.
W12 - Dylatacje w budynkach wznoszonych metodami tradycyjnymi – zasady doboru i konstruowania.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sprawdzianu z wykładów - ocena 3 do 5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Rozporządzenie Ministra Infrastruktury z dnia 12 kwietnia 2002 r. w sprawie warunków technicznych, jakim powinny odpowiadać budynki i ich usytuowanie. (Dz. U. Nr 75, poz. 690 z póź. zm.)
2. Budownictwo ogólne, Tom 3, Elementy budynków, Podstawy projektowania, Arkady 2008.
3. Markiewicz P., Budownictwo ogólne dla architektów, ARCHI-PLUS, Kraków 2007.
4. Pyrak St., Michalak H., Domy jednorodzinne, konstruowanie i obliczanie, Arkady, Warszawa 2006.
5. Nożyński W., Przykłady obliczeń konstrukcji budowlanych z drewna, WSiP, 2000.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Ma szczegółową wiedzę w zakresie kształtowania budynku i elementów budowlanych.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Ma wiedzę ogólną na temat rozwoju i dokonań cywilizacji w zakresie budownictwa, ma świadomość konieczności stosowania aspektów prawnych w działalności inżynierskiej.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U02_01: </w:t>
      </w:r>
    </w:p>
    <w:p>
      <w:pPr/>
      <w:r>
        <w:rPr/>
        <w:t xml:space="preserve">Potrafi posługiwać się rysunkiem technicznym oraz językiem technicznym.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P1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Rozumie potrzebę poznawania nowych osiągnięć techniki budowlanej, nowych materiałów i technologii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opisowy (W2, W4, W5, W6, W7, W8, W9, W10, W11, W12),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2024-05-19T21:15:42+02:00</dcterms:created>
  <dcterms:modified xsi:type="dcterms:W3CDTF">2024-05-19T21:15:42+02:00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