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 płaszczyznowe (IS1A_33/01)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Krajewska/starszy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- 30, zapoznanie ze wskazaną literaturą - 5, przygotowanie do kolokwium - 15, razem - 50;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umiejętności projektowania ogrzewania podłogowego i promieniowego w oparciu o nowe materiały i technologie.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teoretyczne wymiany ciepła przez promieniowanie.                                                                  
W2 - Komfort cieplny człowieka. Ograniczenia dla ogrzewań podłogowych. Ograniczenia dla ogrzewań sufitowych i ściennych. Zdrowotne aspekty ogrzewań podłogowych.                                                                             W3 - Klasyfikacja i charakterystyka typów ogrzewań płaszczyznowych.                                                              
W4 - Układy hydrauliczne i regulacja wydajności wodnych ogrzewań płaszczyznowych.                                           
W5 - Łączenie ogrzewania płaszczyznowego i grzejnikowego w jednym systemie.                                   
W6 - Wykorzystanie instalacji ogrzewania płaszczyznowego do chłodzenia pomieszczeń.                                               
W7 - Wodne ogrzewanie podłogowe wylewane na mokro - budowa, sposoby mocowania przewodów, prowadzenie przewodów, rozkład temperatury na powierzchni podłogi, zasady projektowania, obliczenia cieplne, obliczenia hydrauliczne.                                                                  
W8 - Wspomaganie projektowania z wykorzystaniem programów komputerowych.                                                 
W9 - Aktualnie dostępne wodne ogrzewania podłogowe.                          
W10 - Ogrzewanie promieniowe: wodne promienniki taśmowe, gazowe promienniki podczerwieni, elektryczne promienniki podczerwieni.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wykładów dokonane będzie w formie dwóch sprawdzianów pisemnych, przeprowadzonych odpowiednio w połowie i na przedostatnich zajęciach przed zakończeniem semestru. Termin sprawdzianu poprawkowego dla tych zaliczeń będzie przypadał na ostatnich zajęciach przed zakończeniem semestru. Warunkiem zaliczenia wykładu jest uzyskanie pozytywnych ocen z obydwu sprawdzianów, zaś ocena wykładu stanowi średnią arytmetyczną z ocen obydwu sprawdzianów.
Jeżeli w trakcie procedury zaliczania prowadzący stwierdzi niesamodzielność pracy studenta – student otrzymuje ocenę niedostateczną z tego zaliczenia, co w konsekwencji prowadzi do nie zaliczenia przedmiotu. Przy zaliczeniu poszczególnych prac stosowana będzie następująca skala ocen przyporządkowana określonej procentowo, przyswojonej wiedzy:
5,0 – 91%-100%
4,5 – 81%- 90%
4,0 – 71%-80%
3,5 – 61%-70%
3,0 – 51%-60%
2,0 – 0%-50%.
Studenci, którzy nie zaliczyli przedmiotu i uzyskali rejestrację na kolejny semestr, powinni zgłosić się do prowadzącego zajęcia na początku VII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Koczyk H. "Ogrzewnictwo praktyczne", 2009;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W03_02: </w:t>
      </w:r>
    </w:p>
    <w:p>
      <w:pPr/>
      <w:r>
        <w:rPr/>
        <w:t xml:space="preserve">Posiada uporządkowaną wiedzę ogólną związaną z zagadnieniami wymiany ciepła przez promieniowanie, komfortu cieplnego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W04_04: </w:t>
      </w:r>
    </w:p>
    <w:p>
      <w:pPr/>
      <w:r>
        <w:rPr/>
        <w:t xml:space="preserve">Ma szczegółową wiedzę związaną z zagadnieniami ogrzewań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ogrzewaniach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projektowaniu ogrzewań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i branżowych baz danych w zakresie projektowania ogrzewań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się. Rozumie potrzebę poznawania nowych osiągnięć techniki, nowych materiałów i technologii w zakresie ogrzewnictwa płaszczyznowego..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 w tym jej wpływu na środowisko i związanej z tym odpowiedzialności za podejmowane decyzje. Rozumie wpływ działalności inżynierskiej na zdrowie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2026-09-12T08:24:42+02:00</dcterms:created>
  <dcterms:modified xsi:type="dcterms:W3CDTF">2026-09-12T08:24:42+02:00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