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Hanna Bauman-Kaszubska/starszy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IS1A_40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Praktyka zawodowa: 100h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praktyki jest rozwijanie wiedzy, umiejętności i kompetencji społecznych zdobytych podczas studiów oraz wykształcenie umiejętności stosowania ich w funkcjonowaniu podmiotu zewnętrznego. Student odbywający praktykę ma możliwość praktycznego poznania zagadnienień związanych z kierunkiem studiów. Praktyka pozwala również na nawiązanie kontaktów zawodowych.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z technologią procesów produkcyjnych oraz organizacją pracy w podmiocie zewnętrznym związanym z kierunkiem studiów.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Zgodne z „Zasadami organizacji, przebiegu, zaliczania i finansowania praktyk studenckich objętych planem studiów stacjonarnych i niestacjonarnych zaocznych”, obowiązującymi w Politechnice Warszawskiej Filii w Płocku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4 tygodnie po sem VI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metody, techniki, narzędzia i materiały stosowane przy rozwiązywaniu prostych zadań inżynierskich z zakresu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Dziennik praktyk, Obserwacja podczas pracy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Potrafi porozumiewać się przy użyciu różnych technik w środowisku zawodowym oraz innych środowiskach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Dziennik praktyk, obserwacja podczas pracy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keepNext w:val="1"/>
        <w:spacing w:after="10"/>
      </w:pPr>
      <w:r>
        <w:rPr>
          <w:b/>
          <w:bCs/>
        </w:rPr>
        <w:t xml:space="preserve">Charakterystyka U11_01: </w:t>
      </w:r>
    </w:p>
    <w:p>
      <w:pPr/>
      <w:r>
        <w:rPr/>
        <w:t xml:space="preserve">Potrafi zastosować zasady bezpieczeństwa związane z pracą z zakresu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Dziennik praktyk; Obserwacja podczas pracy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U13_01: </w:t>
      </w:r>
    </w:p>
    <w:p>
      <w:pPr/>
      <w:r>
        <w:rPr/>
        <w:t xml:space="preserve">Potrafi dokonać analizy sposobu funkcjonowania przedsięwzięcia w zakresie inżynierii środowiska i ocenić przyjęte rozwiązania 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Dziennik praktyk; Obserwacja podczas pracy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Ma świadomość odpowiedzialności za wspólnie realizowane zadania, między innymi związane z pracą zespołową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Dziennik praktyk; Obserwacja podczas pracy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K05_01: </w:t>
      </w:r>
    </w:p>
    <w:p>
      <w:pPr/>
      <w:r>
        <w:rPr/>
        <w:t xml:space="preserve">Ma świadomość potrzeby profesjonalnych zachowań i przestrzegania zasad etyki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Dziennik praktyk; Obserwacja podczas pracy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2026-09-12T11:36:30+02:00</dcterms:created>
  <dcterms:modified xsi:type="dcterms:W3CDTF">2026-09-12T11:36:30+02:00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