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ogólne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Dzięgielewski/ starszy wykladowca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BS1A_16_02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Zapoznanie się ze wskazaną literaturą 35; RAZEM 50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Razem 15 godz.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elementami budynków, układami konstrukcyjnymi, przegrodami budowlanymi oraz warunkami technicznymi, jakim powinny odpowiadać budynki.
Celem nauczania przedmiotu jest zrozumienie roli i zadań podstawowych elementów budynku oraz umiejętność określania obciążeń działających na elementy konstrukcji wraz z metodami wymiarowania wybranych elementów budynku.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Wymagania ochrony cieplnej budynków
W2 - Izolacyjność termiczna przegród budowlanych
W3 - Metodyka obliczeń i doboru izolacji budowlanych
W4 - Wymiarowanie metodą stanów granicznych
W5 - Obciążenia w budownictwie (stałe, zmienne, klimatyczne)
W6 - Projektowanie konstrukcji więźby dachowej (obliczenia statyczne i wymiarowanie)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  w sem. 4:
- uzyskanie punktów za sprawdziany od 11 do 20.
Przeliczenie punktów na oceny końcowe jest następujące:
od 0,0 do 10,9 pkt - 2,0
od 11,0 do 12,7 pkt - 3,0
od 12,8 do 14,5 pkt - 3,5
od 14,6 do 16,3 pkt - 4,0
od 16,4 do 18,1 pkt - 4,5
od 18,2 do 20,0 pkt - 5,0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geometrycznego kształtowania obiektów i elementów budowlanych, wyznaczania sił przekrojowych, naprężeń, odkształceń i przemieszczeń, wymiarowania i konstruowania prostych i złożonych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W08_04: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W4-W6,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B1A_W08_04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K07_02: </w:t>
      </w:r>
    </w:p>
    <w:p>
      <w:pPr/>
      <w:r>
        <w:rPr/>
        <w:t xml:space="preserve">Rozumie potrzebę uświadamiania społeczeństwa w zakresie negatywnego wpływu działalności człowieka na środowisko naturalne i konieczności jego odpowiedzialnego eksploatowania z zachowaniem zasady zrównoważonego rozwoju.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opisowy W1-W3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2024-04-26T18:12:04+02:00</dcterms:created>
  <dcterms:modified xsi:type="dcterms:W3CDTF">2024-04-26T18:12:04+02:00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