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w:t>
      </w:r>
    </w:p>
    <w:p>
      <w:pPr>
        <w:keepNext w:val="1"/>
        <w:spacing w:after="10"/>
      </w:pPr>
      <w:r>
        <w:rPr>
          <w:b/>
          <w:bCs/>
        </w:rPr>
        <w:t xml:space="preserve">Koordynator przedmiotu: </w:t>
      </w:r>
    </w:p>
    <w:p>
      <w:pPr>
        <w:spacing w:before="20" w:after="190"/>
      </w:pPr>
      <w:r>
        <w:rPr/>
        <w:t xml:space="preserve">prof. dr hab. inż. / Wiktor Szewczenko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Zapoznanie się ze wskazaną literaturą 10 ; 
Przygotowanie do kolokwium 10 h; 
RAZEM 50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W1 - Podstawowe informacje dotyczące normalizacji materiałów i wyrobów budowlanych. W2 - Ogólna klasyfikacja materiałów budowlanych. 
W3 - Podstawowe właściwości techniczne materiałów budowlanych. 
W4 - Materiały kamienne. 
W5 - Ceramika budowlana. 
W6 - Szkło budowlane. 
W7 - Wyroby ze szkła. 
W8 - Spoiwa powietrzne i hydrauliczne. 
W9 - Wyroby ze spoiw i zapraw. 
W10 - Atestacja i kontrola jakości materiałów i wyrobów budowlanych. 
W11 - Ogólne wiadomości o innych materiałach budowlanych. 
</w:t>
      </w:r>
    </w:p>
    <w:p>
      <w:pPr>
        <w:keepNext w:val="1"/>
        <w:spacing w:after="10"/>
      </w:pPr>
      <w:r>
        <w:rPr>
          <w:b/>
          <w:bCs/>
        </w:rPr>
        <w:t xml:space="preserve">Metody oceny: </w:t>
      </w:r>
    </w:p>
    <w:p>
      <w:pPr>
        <w:spacing w:before="20" w:after="190"/>
      </w:pPr>
      <w:r>
        <w:rPr/>
        <w:t xml:space="preserve">Warunkiem zaliczenia przedmiotu jest zaliczenie dwóch trzech sprawdzianów z maksymalną liczbą punktów -50. Ocena zależy od sumy punktów otrzymanych przez studenta. 0 - 10 punktów ocena 2,0; 11 - 20 punktów ocena 3,0; 21- 30 punktów ocena 3,5; 31- 40 punktów ocena 4,0; 41 - 45 punktów ocena 4,5; 46 –50 punktów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W01_03: </w:t>
      </w:r>
    </w:p>
    <w:p>
      <w:pPr/>
      <w:r>
        <w:rPr/>
        <w:t xml:space="preserve">Ma wiedzę w zakresie właściwości chemicznych materiałów budowlanych, ich reakcji chemicznych zachodzących w materiałach budowlanych</w:t>
      </w:r>
    </w:p>
    <w:p>
      <w:pPr>
        <w:spacing w:before="60"/>
      </w:pPr>
      <w:r>
        <w:rPr/>
        <w:t xml:space="preserve">Weryfikacja: </w:t>
      </w:r>
    </w:p>
    <w:p>
      <w:pPr>
        <w:spacing w:before="20" w:after="190"/>
      </w:pPr>
      <w:r>
        <w:rPr/>
        <w:t xml:space="preserve">Kolokwium (W1 - W11), </w:t>
      </w:r>
    </w:p>
    <w:p>
      <w:pPr>
        <w:spacing w:before="20" w:after="190"/>
      </w:pPr>
      <w:r>
        <w:rPr>
          <w:b/>
          <w:bCs/>
        </w:rPr>
        <w:t xml:space="preserve">Powiązane charakterystyki kierunkowe: </w:t>
      </w:r>
      <w:r>
        <w:rPr/>
        <w:t xml:space="preserve">B1A_W01_03</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normowe metody badania cech fizycznych i mechanicznych spoiw i zapraw budowlanych.</w:t>
      </w:r>
    </w:p>
    <w:p>
      <w:pPr>
        <w:spacing w:before="60"/>
      </w:pPr>
      <w:r>
        <w:rPr/>
        <w:t xml:space="preserve">Weryfikacja: </w:t>
      </w:r>
    </w:p>
    <w:p>
      <w:pPr>
        <w:spacing w:before="20" w:after="190"/>
      </w:pPr>
      <w:r>
        <w:rPr/>
        <w:t xml:space="preserve">Kolokwium (W1 - W11),</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W12_01: </w:t>
      </w:r>
    </w:p>
    <w:p>
      <w:pPr/>
      <w:r>
        <w:rPr/>
        <w:t xml:space="preserve">Zna nowoczesne technologie produkcji materiałów budowlanych i umie wykorzystać ich właściwości</w:t>
      </w:r>
    </w:p>
    <w:p>
      <w:pPr>
        <w:spacing w:before="60"/>
      </w:pPr>
      <w:r>
        <w:rPr/>
        <w:t xml:space="preserve">Weryfikacja: </w:t>
      </w:r>
    </w:p>
    <w:p>
      <w:pPr>
        <w:spacing w:before="20" w:after="190"/>
      </w:pPr>
      <w:r>
        <w:rPr/>
        <w:t xml:space="preserve">Kolokwium (W10 - W11)</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z literatury informacje o nowych materiałach budowlanych i technologiach ich produkcji. </w:t>
      </w:r>
    </w:p>
    <w:p>
      <w:pPr>
        <w:spacing w:before="60"/>
      </w:pPr>
      <w:r>
        <w:rPr/>
        <w:t xml:space="preserve">Weryfikacja: </w:t>
      </w:r>
    </w:p>
    <w:p>
      <w:pPr>
        <w:spacing w:before="20" w:after="190"/>
      </w:pPr>
      <w:r>
        <w:rPr/>
        <w:t xml:space="preserve">Kolokwium (W10 - W11)</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Kolokwium (W1, W2, W11)</w:t>
      </w:r>
    </w:p>
    <w:p>
      <w:pPr>
        <w:spacing w:before="20" w:after="190"/>
      </w:pPr>
      <w:r>
        <w:rPr>
          <w:b/>
          <w:bCs/>
        </w:rPr>
        <w:t xml:space="preserve">Powiązane charakterystyki kierunkowe: </w:t>
      </w:r>
      <w:r>
        <w:rPr/>
        <w:t xml:space="preserve">B1A_K02_02</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2024-04-20T01:01:39+02:00</dcterms:created>
  <dcterms:modified xsi:type="dcterms:W3CDTF">2024-04-20T01:01:39+02:00</dcterms:modified>
</cp:coreProperties>
</file>

<file path=docProps/custom.xml><?xml version="1.0" encoding="utf-8"?>
<Properties xmlns="http://schemas.openxmlformats.org/officeDocument/2006/custom-properties" xmlns:vt="http://schemas.openxmlformats.org/officeDocument/2006/docPropsVTypes"/>
</file>