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sprawdzianu końcowego 20h;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poziomo rzutująca, pionowo rzutująca i bocznie rzutująca, sieczna. Prosta pozioma czołowa, boczna, pionowa i celowa na płaszczyźnie zadanej śladami, równoległa do płaszczyzny zadanej śladami i prostymi równoległymi, prostopadła do płaszczyzny zadanej śladami i trzema punktami,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Transformacja układu odniesienia, jedno i dwukrotna. Wyznaczanie rzeczywistej wielkości figury i rzeczywistej długości odcinka, odległości punktu od płaszczyzny, kąta między płaszczyznami,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przechodząca przez punkt i prostopadła do innej zadanej trzema punktami. Krawędź wspólna dwóch płaszczyzn. Krawędź przecięcia dwóch płaszczyzn zadanych śladami. Długość krawędzi i kąt krawędzi płaszczyzn z rzutnią. W7 -  Przenikanie figur. Metoda śladów płaszczyzn. Metoda punktów przebicia.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w położeniu dowolnym - metoda płaszczyzn pomocniczych. Punkt przebicia bryły prostą - metoda płaszczyzn rzutujących. W9 -  Wyznaczanie siatki przekroju brył nieobrotowych. Wyznaczanie linii przenikania brył metodą punktów przebicia, wyznaczanie metodą punktów przebicia linii przenikania ostrosłupów, wyznaczanie metodą pomocniczych płaszczyzn rzutujących przenikania graniastosłupów. W10 - Przekroje brył obrotowych. Przekrój stożka płaszczyzną czołową. Wyznaczanie przekroju stożka metodą pomocniczych płaszczyzn poziomych,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kuli i ostrosłupa metodą płaszczyzn pomocniczych, stożka z graniastosłupem metodą plasterkowania, stożka z walcem (otwór w stożku) - wyznaczanie siatki, dwóch walców - wyznaczanie siatki. W12 -  Cienie. Wyznaczanie cieni figur i brył na rzutnie, na płaszczyzny i na siebie przy oświetleniu centralnym i równoległym. W13 -  Aksonometria. Wyznaczanie rzutów aksonometrycznych brył. Wyznaczanie aksonometrii wielościanu zadanego rzutami w izometrii, dimetrii i trimetrii. Rzut cechowany. Projekt placu i drogi wjazdowej o zadanym spadku, przy zadanym pochyleniu nasypów i wykopów oraz przy zadanych warunkach topografii terenu. </w:t>
      </w:r>
    </w:p>
    <w:p>
      <w:pPr>
        <w:keepNext w:val="1"/>
        <w:spacing w:after="10"/>
      </w:pPr>
      <w:r>
        <w:rPr>
          <w:b/>
          <w:bCs/>
        </w:rPr>
        <w:t xml:space="preserve">Metody oceny: </w:t>
      </w:r>
    </w:p>
    <w:p>
      <w:pPr>
        <w:spacing w:before="20" w:after="190"/>
      </w:pPr>
      <w:r>
        <w:rPr/>
        <w:t xml:space="preserve">1.	Z uwagi na kolejność treści przekazywanych na wykładach, niezbędnych do równoległego realizowania ćwiczeń projektowych, obecność studentów na wykładach jest wskazana. 
2.	Weryfikacja osiągnięcia efektów uczenia się odbywa się podczas sprawdzianu końcowego na ostatnich zajęciach w semestrze.
3.	Warunkiem zaliczenia przedmiotu jest uzyskanie liczby 21 punktów z 40 możliwych do zdobycia na sprawdzianie końcowym. Sprawdzian obejmuje wykreślenie 8 zadań konstrukcyjnych ocenianych w skali od 0 do 5 pkt każde. Przeliczenie punktów na oceny przebiega według schematu: od 21 do 24 – ocena dostateczna, od 25 do 28 - ocena ponad dostateczna, od 29 do 32 - ocena dobra, od 33 do 36 - ocena ponad dobra oraz od 37 do 40 - ocena bardzo dobra. 
4.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5.	Nieuzyskanie 21 punktów na sprawdzianie końcowym powoduje niezaliczenie przedmiotu i konieczność jego powtarzania. 
6.	Na sprawdzianie końcowym student otrzymuje wydrukowany arkusz z treściami zadań 
i miejscem na ich rozwiązanie. Student używa własnych przyborów kreślarskich. Niedopuszczalne jest używanie telefonów komórkowych.
7.	Stwierdzenie podczas sprawdzianu końcowego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uporządkowaną wiedzę w zakresie geometrii umożliwiającą odwzorowywanie elementów przestrzeni na płaszczyźnie i ich restytucji na potrzeby praktyki inżynierskiej.
</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w zakresie zastosowań geometrii wykreślnej w różnych dyscyplinach inżynierskich związanych z budownictwem, np. w architekturze, geodezji, mechanice itd.
</w:t>
      </w:r>
    </w:p>
    <w:p>
      <w:pPr>
        <w:spacing w:before="60"/>
      </w:pPr>
      <w:r>
        <w:rPr/>
        <w:t xml:space="preserve">Weryfikacja: </w:t>
      </w:r>
    </w:p>
    <w:p>
      <w:pPr>
        <w:spacing w:before="20" w:after="190"/>
      </w:pPr>
      <w:r>
        <w:rPr/>
        <w:t xml:space="preserve">Sprawdzian końcowy (W6 - W13)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rzutowania wykorzystywane do odwzorowywań graficznych obiektów budowlanych, sposoby ich przedstawiania w rzutach prostokątnych, aksonometrycznych i perspektywie. Umie znaleźć ślady prostych i płaszczyzn, punkty przebicia i krawędzie przecięcia, przekroje, cienie i linie przenikania dowolnych figur oraz brył nieobrotowych i obrotowych.
</w:t>
      </w:r>
    </w:p>
    <w:p>
      <w:pPr>
        <w:spacing w:before="60"/>
      </w:pPr>
      <w:r>
        <w:rPr/>
        <w:t xml:space="preserve">Weryfikacja: </w:t>
      </w:r>
    </w:p>
    <w:p>
      <w:pPr>
        <w:spacing w:before="20" w:after="190"/>
      </w:pPr>
      <w:r>
        <w:rPr/>
        <w:t xml:space="preserve">Sprawdzian końcowy (W1 - W5, W13)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2024-04-19T04:37:27+02:00</dcterms:created>
  <dcterms:modified xsi:type="dcterms:W3CDTF">2024-04-19T04:37:27+02:00</dcterms:modified>
</cp:coreProperties>
</file>

<file path=docProps/custom.xml><?xml version="1.0" encoding="utf-8"?>
<Properties xmlns="http://schemas.openxmlformats.org/officeDocument/2006/custom-properties" xmlns:vt="http://schemas.openxmlformats.org/officeDocument/2006/docPropsVTypes"/>
</file>