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25h, w tym:
konsultacje - 25h
2) Praca własna studenta 120h, w tym:
wykonanie zadań projektowych, inżynierskich lub badawczych: 60-70h
samodzielne studia literatury: 10h
samodzielne wykonanie dokumentacji przeprowadzonych opracowań: 30-40h
Razem:  125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bezpośrednich 25h, w tym:
konsultacje, wprowadzenia laboratoryjne, bieżąca kontrola postępu wykonania pracy - 25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4,5 pkt. ECTS - liczba godzin praktycznych 115h, w tym:
wykonanie zadań projektowych, inżynierskich lub badawczych: 60-70h;
samodzielne wykonanie dokumentacji przeprowadzonych opracowań: 30-40h
konsultacje 25h,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podstawowej znajomości i umiejętność stosowania matematyki, fizyki, mechaniki, elektroniki, automatyzacji i  robotyzacji procesów, sterowania, programowania oraz form zapisu w projektowaniu w automatyce i robotyce.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automatyki i robotyki.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PP_IIst_W01: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PP_IIst_U01: </w:t>
      </w:r>
    </w:p>
    <w:p>
      <w:pPr/>
      <w:r>
        <w:rPr/>
        <w:t xml:space="preserve">Ma pogłębioną wiedzę dotyczącą zagadnienia szczegółowego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K_U14,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PP_IIst_K01: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I.P7S_KR, P7U_K</w:t>
      </w:r>
    </w:p>
    <w:p>
      <w:pPr>
        <w:keepNext w:val="1"/>
        <w:spacing w:after="10"/>
      </w:pPr>
      <w:r>
        <w:rPr>
          <w:b/>
          <w:bCs/>
        </w:rPr>
        <w:t xml:space="preserve">Charakterystyka PP_IIst_K02: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2026-09-13T07:19:45+02:00</dcterms:created>
  <dcterms:modified xsi:type="dcterms:W3CDTF">2026-09-13T07:19:45+02:00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