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godz., w tym:
a) wykład – 15 godz.,
b) laboratorium –15 godz.,
c) konsultacje – 2 godz.
2) Praca własna studenta – 28 godz., w tym:
a) zapoznanie z literaturą – 4 godz.,
b) przygotowanie do zajęć laboratoryjnych – 8 godz.,
c) wykonanie sprawozdań – 10 godz.,
d) przygotowanie i wygłoszenie prezentacji z dziedziny automatyki budynków – 6 godz.
Suma: 60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32 godz., w tym:
a) wykład – 15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b) laboratorium –15 godz.,
b) przygotowanie do zajęć laboratoryjnych – 8 godz.,
c) wykonanie sprawozdań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Krygier K.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5.	Parol M., Rokicki Ł.: Instalacje i systemy w inteligentnych budynkach. Oficyna Wydawnicza Politechniki Warszawskiej, 2017.
6.	Duszczyk  K. i in. Inteligentny budynek Poradnik projektanta instalatora i użytkownika. Wydawnictwo Naukowe PWN, 2019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AUB_IIst_W01: </w:t>
      </w:r>
    </w:p>
    <w:p>
      <w:pPr/>
      <w:r>
        <w:rPr/>
        <w:t xml:space="preserve">Posiada uporządkowaną wiedzę w zakresie struktury systemów mechatronicznych i jej odmian oraz sposobu postępowania przy projektowaniu takich systemów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charakterystyki kierunkowe: </w:t>
      </w:r>
      <w:r>
        <w:rPr/>
        <w:t xml:space="preserve">K_W03, K_W06, K_W10, K_W12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AUB_IIst_W02: </w:t>
      </w:r>
    </w:p>
    <w:p>
      <w:pPr/>
      <w:r>
        <w:rPr/>
        <w:t xml:space="preserve">Ma uporządkowaną wiedzę w zakresie modelowania i symulacji komputerowych układów dynamicznych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AUB_IIst_W03: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AUB_IIst_W04: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AUB_IIst_U01: </w:t>
      </w:r>
    </w:p>
    <w:p>
      <w:pPr/>
      <w:r>
        <w:rPr/>
        <w:t xml:space="preserve">Potrafi pozyskiwać informacje z literatury; baz danych i innych źródeł (w tym obcojęzycznych publikacji naukowych); potrafi integrować informacje; wyciągać z nich wnioski a następnie formułować i uzasadniać opinie</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K_U03, K_U04, K_U01, K_U02</w:t>
      </w:r>
    </w:p>
    <w:p>
      <w:pPr>
        <w:spacing w:before="20" w:after="190"/>
      </w:pPr>
      <w:r>
        <w:rPr>
          <w:b/>
          <w:bCs/>
        </w:rPr>
        <w:t xml:space="preserve">Powiązane charakterystyki obszarowe: </w:t>
      </w:r>
      <w:r>
        <w:rPr/>
        <w:t xml:space="preserve">I.P7S_UK, I.P7S_UO, I.P7S_UU, I.P7S_UW.o</w:t>
      </w:r>
    </w:p>
    <w:p>
      <w:pPr>
        <w:keepNext w:val="1"/>
        <w:spacing w:after="10"/>
      </w:pPr>
      <w:r>
        <w:rPr>
          <w:b/>
          <w:bCs/>
        </w:rPr>
        <w:t xml:space="preserve">Charakterystyka AUB_IIst_U02: </w:t>
      </w:r>
    </w:p>
    <w:p>
      <w:pPr/>
      <w:r>
        <w:rPr/>
        <w:t xml:space="preserve">Potrafi przygotować i przedstawić szczegółową prezentację poświęcona wynikom realizacji zadania projektowego lub badawczego oraz przeprowadzić dyskusję dotyczącą opracowanej prezentacji; również w języku obcym</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AUB_IIst_U03: </w:t>
      </w:r>
    </w:p>
    <w:p>
      <w:pPr/>
      <w:r>
        <w:rPr/>
        <w:t xml:space="preserve">Potrafi dokonać analizy uzyskanych wyników badań; opracować sprawozdanie prezentujące uzyskane rezultaty oraz dokonać właściwej ich interpretacji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AUB_IIst_U04: </w:t>
      </w:r>
    </w:p>
    <w:p>
      <w:pPr/>
      <w:r>
        <w:rPr/>
        <w:t xml:space="preserve">Potrafi określić etapy i kierunki własnego rozwoju oraz realizować proces samokształcenia</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AUB_IIst_K01: </w:t>
      </w:r>
    </w:p>
    <w:p>
      <w:pPr/>
      <w:r>
        <w:rPr/>
        <w:t xml:space="preserve">Rozumie rolę wiedzy we współczesnym społeczeństwie; jest świadom potrzeby uczenia się przez całe życie; potrafi inspirować i organizować proces uczenia się innych osób</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charakterystyki kierunkowe: </w:t>
      </w:r>
      <w:r>
        <w:rPr/>
        <w:t xml:space="preserve">K_K01, K_K02, K_K04, K_K05</w:t>
      </w:r>
    </w:p>
    <w:p>
      <w:pPr>
        <w:spacing w:before="20" w:after="190"/>
      </w:pPr>
      <w:r>
        <w:rPr>
          <w:b/>
          <w:bCs/>
        </w:rPr>
        <w:t xml:space="preserve">Powiązane charakterystyki obszarowe: </w:t>
      </w:r>
      <w:r>
        <w:rPr/>
        <w:t xml:space="preserve">P7U_K, I.P7S_KK, I.P7S_KO, I.P7S_KR</w:t>
      </w:r>
    </w:p>
    <w:p>
      <w:pPr>
        <w:keepNext w:val="1"/>
        <w:spacing w:after="10"/>
      </w:pPr>
      <w:r>
        <w:rPr>
          <w:b/>
          <w:bCs/>
        </w:rPr>
        <w:t xml:space="preserve">Charakterystyka AUB_IIst_K02: </w:t>
      </w:r>
    </w:p>
    <w:p>
      <w:pPr/>
      <w:r>
        <w:rPr/>
        <w:t xml:space="preserve">Zna i rozumie pozatechniczne aspekty działalności inżynierskiej w obszarze automatyki i robotyki; a w szczególności wpływa na środowisko i w związku z tym jest świadom odpowiedzialności podejmowanych decyzji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AUB_IIst_K03: </w:t>
      </w:r>
    </w:p>
    <w:p>
      <w:pPr/>
      <w:r>
        <w:rPr/>
        <w:t xml:space="preserve">Rozumie potrzebę współpracy i potencjału zespołu. Pracuje w grupie przyjmując w niej zarówno rolę koordynującego praca grupy; jak również osoby podporządkowującej się zdaniu innych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AUB_IIst_K04: </w:t>
      </w:r>
    </w:p>
    <w:p>
      <w:pPr/>
      <w:r>
        <w:rPr/>
        <w:t xml:space="preserve">Potrafi prawidłowo określić kolejność prac związanych z realizacją projektów inżynierskich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2026-04-13T00:53:55+02:00</dcterms:created>
  <dcterms:modified xsi:type="dcterms:W3CDTF">2026-04-13T00:53:55+02:00</dcterms:modified>
</cp:coreProperties>
</file>

<file path=docProps/custom.xml><?xml version="1.0" encoding="utf-8"?>
<Properties xmlns="http://schemas.openxmlformats.org/officeDocument/2006/custom-properties" xmlns:vt="http://schemas.openxmlformats.org/officeDocument/2006/docPropsVTypes"/>
</file>