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65
4. Godziny pracy samodzielnej studenta w ramach przygotowania do egzaminu, sprawdzianu, zaliczenia etc.	20
Sumaryczny nakład pracy studenta	175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
</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Przedstawienie programu ćwiczeń, sposobu wykonywania ćwiczeń, przygotowania sprawozdania oraz samej metodyki pracy badawczej w ramach ćwiczeń, specyfiki pracowni, lokalizacji poszczególnych instalacji a także warunków BHP i regulaminu pracowni. Ponadto dokonanie podziału na grupy ćwiczeniowe.
2. Ćwiczenie: Dializa
Wykonanie badania w przemysłowym module dialitycznym rozdzielania dwóch składników surówki: elektrolit i nieelektrolit. Wykonanie krzywej wzorcowej. Ocena wielkości współczynnika podziału.
3. Ćwiczenie: Wyznaczanie ChZT
 Wyznaczenia wartości ChZT metodą nadmanganianową dla przygotowanej przez prowadzącego próbki wody. Przygotowanie roztworów, reakcja oraz analiza próbek drogą miareczkowania wobec wskaźnika (klasyczna technika wyznaczania ChZT). Obliczenie ChZT zadanej próbki na podstawie wyników analizy.
4. Ćwiczenie: Elektroflotacja 
Zbadanie procesu separacji zawiesin różnych wodorotlenków w obecności strumienia drobnych pęcherzy gazów elektrolitycznych. Badanie wpływu natężenia prądu, dodatku detergentów i rodzaju materiału samej zawiesiny na końcową klarowność słupa oczyszczanej cieczy, ocena stabilności wytworzonej piany (kożucha).
5. Ćwiczenie: Separacja pianowa 
Zbadanie procesu wydzielania detergentu z wyjściowej surówki w strumieniu piany w kolumnie pianowej. Wykonanie krzywej wzorcowej stężenia detergentu w wodzie. Wykonanie bilansu masowego detergentu w badanym układzie i obliczenie współczynnika podziału detergentu
6. Ćwiczenie: Wymiana jonowa 
Wykonanie badań w kolumnie jonitowej nad separacją jonu wapniowego z surówki o zadanym stężeniu. Wyznaczenie momentu przebicia kolumny jonitowej i obliczenie pojemności jonowymiennej złoża. Regeneracja złoża roztworem soli kuchennej.
7. Ćwiczenie: Flokulacja
Badanie wpływu ilości i typu zastosowanego flokulanta na strącanie cząstek wyjściowej zawiesiny wodorotlenku magnezowego.
8. Ćwiczenie: Ozonowanie
Zbadanie stopnia przekształcenia się tlenu z powietrza w ozon w stosowanym w ćwiczeniu generatorze ozonu z cichymi wyładowaniami elektrycznymi metodą miareczkową. Wykorzystanie ozonu do uzdatniania wody.
9. Ćwiczenie: Flotacja ciśnieniowa
Wyznaczenie stopnia oczyszczenia zawiesiny wyjściowej talku w wodzie wobec zadanej ilości flokulanta i koagulanta w komorze flotacyjnej w warunkach ciągłego prowadzenia procesu.
10. Ćwiczenie: Sedymentacja
Badanie szybkości sedymentacji wybranego rodzaju zawiesiny w kolumnie sedymentacyjnej. Wyznaczenie krzywej sedymentacyjnej oraz wielkości cząstek na podstawie zebranych danych pomiarowych.
11. Ćwiczenie: Odwrócona osmoza
Wyznaczenie wydajności procesu odwróconej osmozy pod względem ilości wytwarzanej wody zdemineralizowanej w zależności od stosowanego ciśnienia a także ocena czystości jonowej wody zdemineralizowanej poprzez pomiar jej przewodnictwa elektrycznego.
12. Ćwiczenie: Filtracja wgłębna
Wyznaczenie przedziałowych skuteczności filtracji wgłębnej dla cząstek zawiesiny badawczej na polipropylenowym wkładzie filtracyjnym. Wyznaczenie ogólnej skuteczności filtracji oraz spadku ciśnienia na filtrze w funkcji natężenia przepływu wody i w miarę obładowania wkładu.
13. Ćwiczenie: Sorpcja
Badanie procesu odbarwiania surówki zawierającej barwnik przez węgiel aktywny oraz na naturalnym sorbencie w warunkach pracy okresowej. Ocena chłonności złoża, efektywności odbarwiania w zależności od stosowanego sorbentu.
14. Termin dodatkowy.
15. Termin dodatkowy.
</w:t>
      </w:r>
    </w:p>
    <w:p>
      <w:pPr>
        <w:keepNext w:val="1"/>
        <w:spacing w:after="10"/>
      </w:pPr>
      <w:r>
        <w:rPr>
          <w:b/>
          <w:bCs/>
        </w:rPr>
        <w:t xml:space="preserve">Metody oceny: </w:t>
      </w:r>
    </w:p>
    <w:p>
      <w:pPr>
        <w:spacing w:before="20" w:after="190"/>
      </w:pPr>
      <w:r>
        <w:rPr/>
        <w:t xml:space="preserve">1. egzamin pisemny
2. sprawdzian pisemny
3. kolokwium
4. praca domowa
5. referat
6.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15 wykładów po 2 godz., na których obecność nie jest obowiązkowa. 
Weryfikacja osiągnięcia efektów uczenia się jest dokonywana na podstawie wyniku egzaminu pisemnego, którego terminy są wyznaczane w sesjach egzaminacyjnych.
Po zakończeniu wykładów w semestrze zimowym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Na egzaminie studenci mogą posiadać jedynie klasyczne kalkulatory.
Warunkiem zaliczenia części wykładowej przedmiotu jest uzyskanie oceny pozytywnej z egzaminu zgodnie ze skalą ocen:
&lt; 26 pkt – 2; 26-30 pkt – 3; 31-35 pkt – 3,5; 36-40 pkt – 4; 41-45 pkt – 4,5; 46-50 pkt – 5. 
Laboratorium:
Program zajęć laboratoryjnych obejmuje wykonanie w podgrupach 10 ćwiczeń laboratoryjnych. Składy zespołów oraz terminy wykonywania poszczególnych ćwiczeń w danym roku akademickim określa „Harmonogram zajęć laboratoryjnych”. Instrukcje do ćwiczeń są przekazywane studentom przez kierownika laboratorium najpóźniej na tydzień przed terminem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nie później niż w terminie dwutygodniowym po wykonaniu ćwiczenia. Zaliczenie całego ćwiczenia jest oceniane w skali punktowej, przy czym za jedno ćwiczenie można otrzymać maksymalnie 10 punktów (do zaliczenia ćwiczenia wymagane jest uzyskanie 5 punktów) według następujących zasad:
•	kolokwium wstępne – na zaliczenie
•	wykonanie ćwiczenia – 0-1p.
•	sprawozdanie – 0-3p.
•	kolokwium końcowe – 0-6p.
Do zaliczenia całości ćwiczeń laboratoryjnych wymagane jest zaliczenie wszystkich ćwiczeń minimum na 5 punktów. Niewykonanie więcej niż dwóch z wymaganej liczby ćwiczeń powoduje niezaliczenie Laboratorium Procesów rozdzielania i oczyszczania cieczy. W przypadku nieobecności usprawiedliwionej, po uzyskaniu akceptacji prowadzącego ćwiczenia, możliwe jest wcześniejsze odrobienie ćwiczenia w semestrze, w którym realizowane jest laboratorium. Po zakończeniu cyklu ćwiczeń dopuszcza się poprawę jednego ćwiczenia, które zostało ocenione najsłabiej. 
Spóźnienie na ćwiczenia więcej niż 10 minut traktowane jest jak nieobecność. Dopuszcza się jednokrotne spóźnienie na ćwiczenia. Kolejne spóźnienie na ćwiczenia powoduje obniżenie oceny końcowej z laboratorium o pół stopnia.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&lt;50 pkt –2,0; 50÷59 –3,0; ,60÷69 –3,5; 70÷79 –4,0; 80÷89 –4,5; 90÷100 –5,0.
Warunkiem zaliczenia przedmiotu jest uzyskanie pozytywnych ocen z części wykładowej i laboratoryjnej.
Ocenę końcową z przedmiotu Procesy rozdzielania i oczyszczania cieczy stanowi średnia ważona ocen uzyskanych z części wykładowej, projektowej i laboratoryjnej, przy czym waga oceny z części wykładowej wynosi 0,3, części projektowej 0,2 zaś z części laboratoryjnej - 0,5.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 referat, sprawozdanie
</w:t>
      </w:r>
    </w:p>
    <w:p>
      <w:pPr>
        <w:spacing w:before="20" w:after="190"/>
      </w:pPr>
      <w:r>
        <w:rPr>
          <w:b/>
          <w:bCs/>
        </w:rPr>
        <w:t xml:space="preserve">Powiązane charakterystyki kierunkowe: </w:t>
      </w:r>
      <w:r>
        <w:rPr/>
        <w:t xml:space="preserve">K2_W02, K2_W11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egzamin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 sprawdzian pisemny, kolokwium, praca domowa, referat, sprawozdanie</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doświadczalne korzystać z przyrządów pomiarowych oraz interpretować uzyskane wyniki i wyciągać wnioski.</w:t>
      </w:r>
    </w:p>
    <w:p>
      <w:pPr>
        <w:spacing w:before="60"/>
      </w:pPr>
      <w:r>
        <w:rPr/>
        <w:t xml:space="preserve">Weryfikacja: </w:t>
      </w:r>
    </w:p>
    <w:p>
      <w:pPr>
        <w:spacing w:before="20" w:after="190"/>
      </w:pPr>
      <w:r>
        <w:rPr/>
        <w:t xml:space="preserve">egzamin pisemny, sprawdzian pisemny, kolokwium, praca domowa, referat,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stosować różne techniki procesów rozdzielania roztworów.</w:t>
      </w:r>
    </w:p>
    <w:p>
      <w:pPr>
        <w:spacing w:before="60"/>
      </w:pPr>
      <w:r>
        <w:rPr/>
        <w:t xml:space="preserve">Weryfikacja: </w:t>
      </w:r>
    </w:p>
    <w:p>
      <w:pPr>
        <w:spacing w:before="20" w:after="190"/>
      </w:pPr>
      <w:r>
        <w:rPr/>
        <w:t xml:space="preserve">egzamin pisemny, sprawdzian pisemny, kolokwium, praca domowa, referat, sprawozdanie</w:t>
      </w:r>
    </w:p>
    <w:p>
      <w:pPr>
        <w:spacing w:before="20" w:after="190"/>
      </w:pPr>
      <w:r>
        <w:rPr>
          <w:b/>
          <w:bCs/>
        </w:rPr>
        <w:t xml:space="preserve">Powiązane charakterystyki kierunkowe: </w:t>
      </w:r>
      <w:r>
        <w:rPr/>
        <w:t xml:space="preserve">K2_U18, K2_U17</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praca domowa, referat, sprawozdanie</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 pisemny, praca domowa, referat, sprawozdanie</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2026-03-21T16:33:08+01:00</dcterms:created>
  <dcterms:modified xsi:type="dcterms:W3CDTF">2026-03-21T16:33:08+01:00</dcterms:modified>
</cp:coreProperties>
</file>

<file path=docProps/custom.xml><?xml version="1.0" encoding="utf-8"?>
<Properties xmlns="http://schemas.openxmlformats.org/officeDocument/2006/custom-properties" xmlns:vt="http://schemas.openxmlformats.org/officeDocument/2006/docPropsVTypes"/>
</file>