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Roman Rumianowski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WN1A_07_01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- 10, przygotowanie do zaliczenia - 30, razem - 50; Ćwiczenia: liczba godzin według planu studiów - 10, przygotowanie do zajęć - 10, przygotowanie do kolokwium - 30, razem - 50; Razem - 100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h, Ćwiczenia - 10 h;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Celem przedmiotu jest uzyskanie przez studenta wiedzy, umiejętności w zakresie: zasad i metod fizyki oraz odpowiednich narzędzi matematycznych do rozwiązywania typowych zadań z mechaniki, termodynamiki, fizyki statystycznej, elektryczności, magnetyzmu, optyki i podstaw mechaniki kwantowej..  Potrafi przeprowadzić podstawowe pomiary fizyczne oraz opracować i przedstawić ich wyniki, w szczególności: potrafi zbudować prosty układ pomiarowy z wykorzystaniem standardowych urządzeń pomiarowych, zgodnie z zadanym schematem i specyfikacją,   - potrafi wyznaczyć wyniki i niepewności pomiarów bezpośrednich i pośrednich,  - umie dokonać oceny wiarygodności wyników pomiarów i ich niepewności w kontekscie posiadanej wiegzy fizycznej.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Fundamentalne oddziaływania w przyrodzie, zakres stosowalności fizyki klasycznej. W2 - Położenie , prędkość przyspieszenie. Ruch w dwóch i trzech wymiarach. W3 - Dynamika. Zasady dynamiki Newtona. Siły w przyrodzie. W4 - Ruch harmoniczny. Drgania swobodne, tłumione i wymuszone. W5 - Praca, energia kinetyczna, pęd. W6 - Zasada zachowania pędu i zasada zachowania energii. Zderzenia sprężyste i niesprężyste. Zderzenia centralne i niecentralne. W7 - Dynamika ciała sztywnego. Momenty bezwładności. W8 - Podstawy fizyki cząsteczkowej i statystycznej. W9 - Opracowanie wyników pomiarów. Niepewności pomiarowe.
C1 - Badanie ruchu z wykorzystaniem rachunku wektorowego. C2 - Ruch ciała w przestrzeni dwuwymiarowej z wykorzystaniem rachunku  różniczkowego i całkowego. C3 - Zastosowanie dynamicznych równań ruchu z wykorzystaniem równania różniczkowego II stopnia. C4 - Badanie drgań harmonicznych nietłumionych i tłumionych. C5 -  Kolokwium. C6 - Wykorzystanie zasady zachowania energii i pędu w zderzeniach niesprężystych i sprężystych. C7 - Obliczanie pracy z wykorzystaniem rachunku wektorowego i całkowego. C8 - Badanie ruchu bryły sztywnej z wykorzystaniem rachunku całkowego. C9 - Elementy mechaniki płynów z wykorzystaniem rachunku całkowego.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w pierwszym semestrze na ćwiczeniach. Na każdym kolokwium może zdobyć 20 pkt. Kolokwium zaliczeniowe z wykładu po pierwszym semestrze za 60 pkt. Łącznie w pierwszym semestrze student może zdobyć 100 pkt. Końcowa ocena z zaliczenia jest określana według kryterium:
50-60 pkt. - 3.0; 61-70 pkt. - 3.5; 71-80 pkt. - 4.0; 81-90 pkt. - 4.5; 91-100 pkt - 5.0.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Orear J.: „Fizyka” WNT 2008. 2. Massalski J., Massalska M.:„Fizyka dla inżynierów” WNT 2010. 3. Mulas E., Rumianowski R.: „Rachunek niepewności pomiaru w pracowni fizycznej” Oficyna Wydawnicza PW 2002. 4. Bogusz W., Grabarczyk J., Krok F.:„Podstawy fizyki” Oficyna Wydawnicza PW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wiedzę z zakresu fizyki klasycznej oraz podstaw fizyki współczesnej przydatną do formułowania i rozwiązywania prostych zadań inżynierskich.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U12: </w:t>
      </w:r>
    </w:p>
    <w:p>
      <w:pPr/>
      <w:r>
        <w:rPr/>
        <w:t xml:space="preserve">Potrafi wykorzystać poznane zasady i metody fizyki oraz odpowiednie narzędzia matematyczne do rozwiązywania typowych zadań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U16: </w:t>
      </w:r>
    </w:p>
    <w:p>
      <w:pPr/>
      <w:r>
        <w:rPr/>
        <w:t xml:space="preserve">Ma wiedzę z zakresu rachunku niepewności pomiarowych. Potrafi ocenić dokładność pomiaru.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2026-10-03T17:48:58+02:00</dcterms:created>
  <dcterms:modified xsi:type="dcterms:W3CDTF">2026-10-03T17:48:58+02:00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