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Roman Rumianowski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WN1A_07_01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zaliczenia - 30, razem - 50; Ćwiczenia: liczba godzin według planu studiów - 10, przygotowanie do zajęć - 10, przygotowanie do kolokwium - 30, razem - 50; Razem - 100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h, Ćwiczenia - 10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Celem przedmiotu jest uzyskanie przez studenta wiedzy, umiejętności w zakresie: zasad i metod fizyki oraz odpowiednich narzędzi matematycznych do rozwiązywania typowych zadań z mechaniki, termodynamiki, fizyki statystycznej, elektryczności, magnetyzmu, optyki i podstaw mechaniki kwantowej..  Potrafi przeprowadzić podstawowe pomiary fizyczne oraz opracować i przedstawić ich wyniki, w szczególności: potrafi zbudować prosty układ pomiarowy z wykorzystaniem standardowych urządzeń pomiarowych, zgodnie z zadanym schematem i specyfikacją,   - potrafi wyznaczyć wyniki i niepewności pomiarów bezpośrednich i pośrednich,  - umie dokonać oceny wiarygodności wyników pomiarów i ich niepewności w kontekscie posiadanej wiegzy fizycznej.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Fundamentalne oddziaływania w przyrodzie, zakres stosowalności fizyki klasycznej. W2 - Położenie , prędkość przyspieszenie. Ruch w dwóch i trzech wymiarach. W3 - Dynamika. Zasady dynamiki Newtona. Siły w przyrodzie. W4 - Ruch harmoniczny. Drgania swobodne, tłumione i wymuszone. W5 - Praca, energia kinetyczna, pęd. W6 - Zasada zachowania pędu i zasada zachowania energii. Zderzenia sprężyste i niesprężyste. Zderzenia centralne i niecentralne. W7 - Dynamika ciała sztywnego. Momenty bezwładności. W8 - Podstawy fizyki cząsteczkowej i statystycznej. W9 - Opracowanie wyników pomiarów. Niepewności pomiarowe.
C1 - Badanie ruchu z wykorzystaniem rachunku wektorowego. C2 - Ruch ciała w przestrzeni dwuwymiarowej z wykorzystaniem rachunku  różniczkowego i całkowego. C3 - Zastosowanie dynamicznych równań ruchu z wykorzystaniem równania różniczkowego II stopnia. C4 - Badanie drgań harmonicznych nietłumionych i tłumionych. C5 -  Kolokwium. C6 - Wykorzystanie zasady zachowania energii i pędu w zderzeniach niesprężystych i sprężystych. C7 - Obliczanie pracy z wykorzystaniem rachunku wektorowego i całkowego. C8 - Badanie ruchu bryły sztywnej z wykorzystaniem rachunku całkowego. C9 - Elementy mechaniki płynów z wykorzystaniem rachunku całkowego.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pierwszym semestrze na ćwiczeniach. Na każdym kolokwium może zdobyć 20 pkt. Kolokwium zaliczeniowe z wykładu po pierwszym semestrze za 60 pkt. Łącznie w pierwszym semestrze student może zdobyć 100 pkt. Końcowa ocena z zaliczenia jest określana według kryterium:
50-60 pkt. - 3.0; 61-70 pkt. - 3.5; 71-80 pkt. - 4.0; 81-90 pkt. - 4.5; 91-100 pkt - 5.0.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Orear J.: „Fizyka” WNT 2008. 2. Massalski J., Massalska M.:„Fizyka dla inżynierów” WNT 2010. 3. Mulas E., Rumianowski R.: „Rachunek niepewności pomiaru w pracowni fizycznej” Oficyna Wydawnicza PW 2002. 4. Bogusz W., Grabarczyk J., Krok F.:„Podstawy fizyki” Oficyna Wydawnicza PW 2010.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z zakresu fizyki klasycznej oraz podstaw fizyki współczesnej przydatną do formułowania i rozwiązywania prostych zadań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U12: </w:t>
      </w:r>
    </w:p>
    <w:p>
      <w:pPr/>
      <w:r>
        <w:rPr/>
        <w:t xml:space="preserve">Potrafi wykorzystać poznane zasady i metody fizyki oraz odpowiednie narzędzia matematyczne do rozwiązywania typowych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U16: </w:t>
      </w:r>
    </w:p>
    <w:p>
      <w:pPr/>
      <w:r>
        <w:rPr/>
        <w:t xml:space="preserve">Ma wiedzę z zakresu rachunku niepewności pomiarowych. Potrafi ocenić dokładność pomiaru.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2025-05-12T03:02:23+02:00</dcterms:created>
  <dcterms:modified xsi:type="dcterms:W3CDTF">2025-05-12T03:02:23+02:00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