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Nieniszczące badania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Salach,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NMB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10h,
Laboratorium: 8h,
Konsultacje: 4h,
Przygotowanie do zaliczenia+zaliczenie: 15h,
Przygotowanie do laboratoriów: 18h,
Opracowanie sprawozdań: 20h,
Razem:  75h (3 ECTS).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Wykład: 10h,
Laboratorium: 8h,
Konsultacje: 4h,
Razem:  22h (1 ECTS).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Laboratorium: 8h,
Konsultacje: 4h,
Przygotowanie do laboratoriów: 18h,
Opracowanie sprawozdań: 20h,
Razem:  50h (2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podstaw: fizyki, elektroniki. Znajomość technik komputerowych.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bez ograniczeń, laboratorium - 12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metod i technik badań nieniszczących - w zastosowaniu do badania materiałów obiektów technicznych. Znajomość metod wykrywania i oceny nieciagłości obiektów wytwarzanych przez przemysł hutniczy, samochodowy, lotniczy i w eksploatacji rónych obiektów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Wprowadzenie. Przegląd metod badań nieniszczących. Metoda ultradźwiękowa. Metody radiologiczne. Metoda prądów wirowych. Metoda magnetyczna. Metody badań wizualnych. Metoda penetracyjna. Systemy do nieniszczących badań materiałów.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 z treści wykładu oraz ocena z ćwiczeń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Czuchryj: Badanie złączy spawanych według norm europejskich. Przegląd metod. Biuro Gamma, W-wa, 2004; 2 A. Lewińska-Romicka; Badania nieniszczące. Podstawy defektoskopii. WNT, W-wa 2001; 3 A. Lewińska-Romicka: Nieniszczące badania materiałów metodą prądów wirowych. Biuro Gamma, W-wa, 2007; 4 M. Wojas: Wady wyrobów wykrywane metodami nieniszczącymi. Cz. 1. Wady produkcyjne. Biuro Gamma, W-wa, 2005; 5 M. Wojas: Wady wyrobów wykrywane metodami nieniszczącymi. Cz. 2. Wady eksploatacyjne. Biuro Gamma, W-wa,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NBM_nst_W01: </w:t>
      </w:r>
    </w:p>
    <w:p>
      <w:pPr/>
      <w:r>
        <w:rPr/>
        <w:t xml:space="preserve">Zna cele wykonywania badań nieniszczących. Zna metody i techniki badań nieniszczących różnych materiałów i obiektów, zarówno w procesach ich wytwarzania, jak i w eksploatacji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zaliczenie, laboratorium -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NBM_nst_U01: </w:t>
      </w:r>
    </w:p>
    <w:p>
      <w:pPr/>
      <w:r>
        <w:rPr/>
        <w:t xml:space="preserve">Umie dobrać metodę i technikę badań nieniszczących - dla konkretnego problemu badawczego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Wykład-zaliczenie, laboratorium-sprawozdanie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NBM_nst_K01: </w:t>
      </w:r>
    </w:p>
    <w:p>
      <w:pPr/>
      <w:r>
        <w:rPr/>
        <w:t xml:space="preserve">Potrafi pracować w zespole podczas prowadzenia doświadczeń i wnioskowania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podczas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p>
      <w:pPr>
        <w:keepNext w:val="1"/>
        <w:spacing w:after="10"/>
      </w:pPr>
      <w:r>
        <w:rPr>
          <w:b/>
          <w:bCs/>
        </w:rPr>
        <w:t xml:space="preserve">Charakterystyka NBM_nst_K02: </w:t>
      </w:r>
    </w:p>
    <w:p>
      <w:pPr/>
      <w:r>
        <w:rPr/>
        <w:t xml:space="preserve">Dostrzega korzyści płynące z dokształcania się w kontekście znajomości najnowszych osiągnięć z zakresu badań nieniszczących.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2026-02-05T13:22:14+01:00</dcterms:created>
  <dcterms:modified xsi:type="dcterms:W3CDTF">2026-02-05T13:22:14+01:00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