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obrazowania medycznego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Brzeski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52 godz., w tym:
•	wykład: 30 godz.
•	laboratorium: 15 godz.
•	egzamin – 2 godz.
•	konsultacje: 5 godz.
2)	Praca własna studenta–  47 godz., w tym:
•	przygotowanie do egzaminu: 10 godz.
•	przygotowanie do ćwiczeń labor: 12 godz.
•	opracowanie sprawozdań z ćwiczeń laboratoryjnych – 15 godz.
•	przygotowanie do wykładu: 10 godz.
 Razem 99 godz. – 4 punkty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– 52 godz.,
 w tym:
•	wykład: 30 godz.
•	laboratorium: 15 godz.
•	egzamin – 2 godz.
•	konsultacje: 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– 47 godz. w tym: 
•	laboratorium: 15 godz.
•	konsultacje: 5 godz.
•	przygotowanie do ćwiczeń labor: 12 godz.
•	opracowanie sprawozdań z ćwiczeń laboratoryjnych: 15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bądź studiowanie równolegle przedmiotu Radiologia (RAD).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teoretyczne i praktyczne zapoznanie studentów z rodzajami obrazów medycznych i zjawiskami fizycznymi, na podstawie których są tworzone. Omówione zostaną : radiografia, scyntygrafia, tomografie: NMR, rentgenowska i izotopowa oraz ultrasonografia.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Powstawanie obrazu w ujęciu systemowym. Związki między właściwościami obiektu a parametrami obrazu. Odpowiedź impulsowa źródła punktowego. Modulacyjna funkcja przenoszenia. Obrazy endoskopowe. Obrazowanie warstwowe. Akwizycja danych i metody rekonstrukcji obrazu w tomografii komputerowej. Metody rekonstrukcji obrazu dwu- 
i trójwymiarowego Wykorzystanie izotopów promieniotwórczych do wizualizacji czynności narządów wewnętrznych. Scyntygrafia. Tomografia emisyjna . Wizualizacja za pomocą promieniowania niejonizującego . Magnetyczny rezonans wodorowy - fizyczne podstawy obrazowania. Zasady lokalizacji źródeł sygnału obrazowego . Obrazowanie multimodalne 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jest średnią ważoną z oceny z egzaminu i  laboratorium.
Student na ocenę pozytywną musi zaliczyć i egzamin i laboratorium. Ocena z laboratorium jest średnią arytmetyczną ze wszystkich ćwiczeń. Niezaliczenie dwóch ćwiczeń powoduje niezaliczenie laboratorium.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 P. Sprawls, Physical Principles of Medical Imaging, Aspen Publ.,1987. 
2 C-N. Chen, D. I. Hoult, Biomedical Magnetic Resonance Technology, Adam Hilger, 1989.
3 M. Krzemińska- Pakuła, Metody obrazowe w diagnostyce układu krążenia, PZWL, 1991.
4 T. D. Cradduck, Digital Networks and Communications in NuclearMedicine, The Michener Institute, Toronto, Canada, 1993.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Brak, w ramach serwera studia istnieją opisy szczegółowe ćwiczeń laboratoryjnych.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POM _W02: </w:t>
      </w:r>
    </w:p>
    <w:p>
      <w:pPr/>
      <w:r>
        <w:rPr/>
        <w:t xml:space="preserve">Ma szczegółową wiedzę w zakresie tworzenia obrazów: scyntygraficznych i ultradźwiękowych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sprawozdania z ćwiczeń laboratoryjnych: ultrasonografia i scyntygrafia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K_W13, K_W16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POM _W03: </w:t>
      </w:r>
    </w:p>
    <w:p>
      <w:pPr/>
      <w:r>
        <w:rPr/>
        <w:t xml:space="preserve">Ma podstawową wiedzę o cechach charakterystycznych obrazów medycznych i ocenie ich jakości.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sprawozdania z ćwiczenia laboratoryjnego analiza jakości obrazów medycznych.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POM_W01: </w:t>
      </w:r>
    </w:p>
    <w:p>
      <w:pPr/>
      <w:r>
        <w:rPr/>
        <w:t xml:space="preserve">Ma szczegółową wiedzę w zakresie tworzenia obrazów: w tomografii rentgenowskiej, magnetycznego rezonansu jądrowego, pozytonowej i pojedynczego fotonu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sprawozdaniaz ćwiczeń laboratoryjnych: tomografia rentgenowska, magnetycznego rezonansu jądrowego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K_W13, K_W16, K_W19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I.P6S_WG.o, P6U_W,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POM _U02: </w:t>
      </w:r>
    </w:p>
    <w:p>
      <w:pPr/>
      <w:r>
        <w:rPr/>
        <w:t xml:space="preserve">Potrafi przeprowadzić pomiar i zanalizować obraz ultrasonograficzny.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ćwiczenia laboratoryjnego pod tytułem "Ultrasonografia"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K_U06, K_U17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POM _U03: </w:t>
      </w:r>
    </w:p>
    <w:p>
      <w:pPr/>
      <w:r>
        <w:rPr/>
        <w:t xml:space="preserve">Potrafi przeprowadzić pomiar i zanalizować obrazy radiologiczne.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ćwiczenia laboratoryjnego pod tytułem "Radiologia"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K_U13, K_U16, K_U17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POM _U4: </w:t>
      </w:r>
    </w:p>
    <w:p>
      <w:pPr/>
      <w:r>
        <w:rPr/>
        <w:t xml:space="preserve">Potrafi otrzymywać obrazy NMR z różnymi sekwencjami pomiarowymi.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ćwiczenia laboratoryjnego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K_U10, K_U16, K_U17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III.P6S_UW.o, I.P6S_UW.o</w:t>
      </w:r>
    </w:p>
    <w:p>
      <w:pPr>
        <w:keepNext w:val="1"/>
        <w:spacing w:after="10"/>
      </w:pPr>
      <w:r>
        <w:rPr>
          <w:b/>
          <w:bCs/>
        </w:rPr>
        <w:t xml:space="preserve">Charakterystyka POM_U01: </w:t>
      </w:r>
    </w:p>
    <w:p>
      <w:pPr/>
      <w:r>
        <w:rPr/>
        <w:t xml:space="preserve">Potrafi przeprowadzić pomiar i ocenić jakość odwzorowań scyntygraficznych.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ćwiczenia laboratoryjnego pod tytułem "Scyntygrafia"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K_U06, K_U17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POM _K02: </w:t>
      </w:r>
    </w:p>
    <w:p>
      <w:pPr/>
      <w:r>
        <w:rPr/>
        <w:t xml:space="preserve">Rozumie skutki zastosowań promieniowania jonizującego i ma świadomość odpowiedzialności za jakość używanego w badaniach medycznych sprzętu.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I.P6S_KK, I.P6S_KR</w:t>
      </w:r>
    </w:p>
    <w:p>
      <w:pPr>
        <w:keepNext w:val="1"/>
        <w:spacing w:after="10"/>
      </w:pPr>
      <w:r>
        <w:rPr>
          <w:b/>
          <w:bCs/>
        </w:rPr>
        <w:t xml:space="preserve">Charakterystyka POM _K02: </w:t>
      </w:r>
    </w:p>
    <w:p>
      <w:pPr/>
      <w:r>
        <w:rPr/>
        <w:t xml:space="preserve">Rozumie skutki zastosowań promieniowania jonizującego i ma świadomość odpowiedzialności za jakość używanego w badaniach medycznych sprzętu.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I.P6S_KK, I.P6S_KR</w:t>
      </w:r>
    </w:p>
    <w:p>
      <w:pPr>
        <w:keepNext w:val="1"/>
        <w:spacing w:after="10"/>
      </w:pPr>
      <w:r>
        <w:rPr>
          <w:b/>
          <w:bCs/>
        </w:rPr>
        <w:t xml:space="preserve">Charakterystyka POM_K01: </w:t>
      </w:r>
    </w:p>
    <w:p>
      <w:pPr/>
      <w:r>
        <w:rPr/>
        <w:t xml:space="preserve">Potrafi pracować w zespole laboratoryjnym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2026-09-12T04:54:33+02:00</dcterms:created>
  <dcterms:modified xsi:type="dcterms:W3CDTF">2026-09-12T04:54:33+02:00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