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specjalności lub osoba wyznaczona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Seminarium: 30
Przygotowanie wystąpień: 20
Razem: 50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Seminarium: 30
Razem: 30 (1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wystąpień: 20
Wystąpienia w ramach seminarium: 2
Razem: 22 (1,5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wybranie tematu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2 referatów seminaryjnych i ocena z udziału w dyskusjach nad referatami innych członków grupy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SD_W01: </w:t>
      </w:r>
    </w:p>
    <w:p>
      <w:pPr/>
      <w:r>
        <w:rPr/>
        <w:t xml:space="preserve">zna zasady opracowywania pracy dyplomowej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referatów seminaryjnych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</w:t>
      </w:r>
    </w:p>
    <w:p>
      <w:pPr>
        <w:keepNext w:val="1"/>
        <w:spacing w:after="10"/>
      </w:pPr>
      <w:r>
        <w:rPr>
          <w:b/>
          <w:bCs/>
        </w:rPr>
        <w:t xml:space="preserve">Charakterystyka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SD_U02: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SD_K01: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p>
      <w:pPr>
        <w:keepNext w:val="1"/>
        <w:spacing w:after="10"/>
      </w:pPr>
      <w:r>
        <w:rPr>
          <w:b/>
          <w:bCs/>
        </w:rPr>
        <w:t xml:space="preserve">Charakterystyka SD_K02: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2024-05-04T07:31:39+02:00</dcterms:created>
  <dcterms:modified xsi:type="dcterms:W3CDTF">2024-05-04T07:31:39+02:00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