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komunikacją w zapewnianiu ciągłości działania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Hawrysz Liliana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ECTS: 
10h projekt + 5h przygotowanie się do testu + 8h przygotowanie scenariusza kryzysu +2h konsultacje = 25h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0,48 ECTS
10h projektów + 2h konsultacje = 12h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ECTS: 
10h projekt + 5h przygotowanie się do testu + 8h przygotowanie scenariusza kryzysu +2h konsultacje = 25h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zaprezentowanie podstawowych zagadnień, związanych ze znaczeniem komunikacją dla zapewnienia ciągłości działania. Omówione zostaną pojęcia dotyczące: zasad skutecznego komunikowania się; public relations, modeli komunikacji stosowanych w organizacjach; sytuacji potencjalnie kryzysowych; przygotowania księgi zarządzania kryzysowego; uwarunkowań oraz założeń komunikacji kryzysowej; powołania sztabu kryzysowego.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Projekt: 
1.	Zasady skutecznego komunikowania się. Uwarunkowania oraz założenia komunikacji kryzysowej. Sztab kryzysowy. Obieg informacji na potrzeby zarządzania kryzysowego. Omówienie zasad zaliczenia i celów przedmiotu (2 h)
2.	Public relations, modele komunikacji stosowane w organizacjach. Omówienie sytuacji potencjalnie kryzysowych. Księga zarządzania kryzysowego. Przygotowanie procedury informowania: informowania służb właściwych dla zagrożenia; informowania organów administracji publicznej; informowania interesariuszy; informowania rodzin poszkodowanych; informowania podmiotów zależnych (2h)
3.	Przygotowanie schematu postępowania w przypadku awarii, katastrofy.(2h)
4.	Scenariusze kryzysu- np.: pandemia, wypadek przy pracy; wypadek na dużą skalę- katastrofalny; poważny wypadek związany z ochroną środowiska; konflikt z organizacją ekologiczną;  poważna wada produktu; poważna awaria lub akt sabotażu; akcja protestacyjna lub strajk; akt przestępstwa popełniony przez pracownika; mobbing; nagłe odejście kluczowego pracownika do firmy konkurencyjnej; defraudacja środków pieniężnych; kradzież mienia firmy o znacznej wartości; utrata danych, kradzież lub ujawnienie wrażliwych informacji; awaria lub zniszczenia infrastruktury informatycznej.(8h)
5.	Komunikaty dla mediów dla każdego z powyższych scenariuszy kryzysu.(1 h)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Projekt: 
1.	Ocena formatywna: ocenie polega: test zaliczeniowy, aktywność podczas zajęć, scenariusze kryzysu.
2.	Ocena sumatywna : suma punktów uzyskanych z trzech części zaliczenia (test zaliczeniowy+ aktywność+ scenariusze kryzysu): max 50 (ocena 5,0), wymaganych min 26 (ocena 3,0).
Ocena końcowa jest wystawiana według następującej skali: 
26-34 – 3,0 
35-39 – 3,5 
40-43 – 4,0 
45-47 – 4,5 
48-50 – 5,0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Jaworowicz M., Jaworowicz P., (2017), Skuteczna komunikacja w nowoczesnej organizacji, Difin, Warszawa.
2.	Hamilton Ch., (2011), Skuteczna komunikacja w biznesie, PWN, Warszawa.
3.	Wójcik K., (2015), Public relations, Wiarygodny dialog z otoczeniem, Wolters Kluwer Polska, Warszawa.
4.	Kaczmarek T., Ćwiek G., (2009), Ryzyko kryzysu a ciągłość działania, Difin, Warszawa.
Uzupełniająca:
1.	Kosieradzka A., Zawiła-Niedźwiecki J., (red.), (2016), Zaawansowana metodyka oceny ryzyka w publicznym zarządzaniu kryzysowym, edu-Libri, Kraków-Legionowo. 
2.	Cornelissen J., (2010), Komunikacja korporacyjna. Przewodnik po teorii i praktyce, Wolters Kluwer,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I2_W01: </w:t>
      </w:r>
    </w:p>
    <w:p>
      <w:pPr/>
      <w:r>
        <w:rPr/>
        <w:t xml:space="preserve">Absolwent zna i rozumie w pogłębionym stopniu teorie naukowe właściwe dla nauk o zarządzaniu oraz kierunki ich rozwoju, a także zaawansowaną metodologię badań ze szczególnym uwzględnieniem analityki biznesowej oraz zarządzania projektami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scenariusze kryzysu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I2_W07: </w:t>
      </w:r>
    </w:p>
    <w:p>
      <w:pPr/>
      <w:r>
        <w:rPr/>
        <w:t xml:space="preserve">Absolwent zna i rozumie  główne trendy rozwojowe w zakresie nauk o zarządzaniu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scenariusze kryzysu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I2_U01: </w:t>
      </w:r>
    </w:p>
    <w:p>
      <w:pPr/>
      <w:r>
        <w:rPr/>
        <w:t xml:space="preserve">Absolwent potrafi  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dyskusja podczas zajęć, scenariusze kryzysu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I2_U19: </w:t>
      </w:r>
    </w:p>
    <w:p>
      <w:pPr/>
      <w:r>
        <w:rPr/>
        <w:t xml:space="preserve">Absolwent potrafi komunikować się na tematy specjalistyczne ze zróżnicowanymi kręgami odbiorców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zaliczeniowy, dyskusja podczas zajęć, scenariusze kryzysu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I2_K01: </w:t>
      </w:r>
    </w:p>
    <w:p>
      <w:pPr/>
      <w:r>
        <w:rPr/>
        <w:t xml:space="preserve">Absolwent jest gotów do krytycznej oceny odbieranych treści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zajęć, scenariusze kryzysu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I2_K03: </w:t>
      </w:r>
    </w:p>
    <w:p>
      <w:pPr/>
      <w:r>
        <w:rPr/>
        <w:t xml:space="preserve">Absolwent jest gotów do wypełniania zobowiązań wobec organizacji oraz inspirowania i organizowania działalności na rzecz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zajęć, scenariusze kryzysu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2026-07-28T19:30:10+02:00</dcterms:created>
  <dcterms:modified xsi:type="dcterms:W3CDTF">2026-07-28T19:30:10+02:00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