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Negocjacje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Jaksa Michał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Specjalność: Przedsiębiorczość technologiczna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
12h ćwiczenia + 13h przygotowanie do ćwiczeń + 7h analiza literatury + 3h konsultacje + 15h przygotowanie do prac końcowej = 50h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0,6 ECTS
12h ćwiczenia +3h konsultacje = 15h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ECTS
12h ćwiczenia + 13h przygotowanie do ćwiczeń + 7h analiza literatury + 3h konsultacje + 15h przygotowanie do prac końcowej = 50h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12h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Ukończenie 6 semestrów studiów 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podstawową wiedzę z zakresu zasad strategii prowadze-nia negocjacji, przygotowania i prawidłowego prowadzenia nego-cjacji w różnych obszarach funkcjonowania przedsiębiorstwa, 
- potrafił skutecznie prowadzić negocjacje,
- potrafił porozumiewać się z ludźmi w środowisku organizacji, za-wierając obustronnie korzystne rozwiązania.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 Ćwiczenia: 
C1: Negocjacje w zarządzaniu zespołem i w organizacji - wprowadzenie
C2: charakterystyka najczęstszych podejść do prowadzania negocjacji
C3: strategie i style negocjacji
C4: zasady negocjacji opartych na meritum, 
C5: BATNA i jej znaczenie w negocjacjach
C6: etapy negocjacji
C7: trudne sytuacje w negocjacjach, 
C8: czynniki wpływające na przebieg negocjacji, 
C9: techniki i taktyki negocjacji
C10: zaliczenie przedmiotu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B. Ćwiczenia: 
1. Ocena formatywna: 
a) obecność na zajęciach minimum 50% obecności na zajęciach
b) ocena poprawności ćwiczeń wykonanych przez studentów podczas zajęć. Oceniana jest wartość merytoryczna ćwiczeń, terminowość wykonania prac, redakcja prac ćwiczeniowych oraz wynik rozmowy zaliczeniowej członków zespołu z prowadzącym; ocena ćwiczeń w zakresie 0-5 pkt/osobę za każde ćwiczenie.
c) praca zaliczeniowa punktowana 0-10 pkt;.  
2. Ocena sumatywna: Przedmiot uznaje się za zaliczony jeśli student był obecny na minimum 50% zajęć i uzyskał minimum 50% + 1 pkt za ćwiczenia oraz pracę zaliczeniową (oceny &gt;=3)
E. Końcowa ocena z przedmiotu: Przedmiot uznaje się za zaliczony jeśli student był obecny na minimum 50% zajęć i uzyskał minimum 50% + 1 pkt za ćwiczenia oraz pracę zaliczeniową (oceny &gt;=3)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Podstawowa:
1.	Fisher R., Ury W., Patton B., 1995 Dochodząc do TAK. Nego-cjowanie bez poddawania się, Warszawa: PWE
2.	Harvard Business Essentials, 2003 Negocjacje, Konstancin-Jeziorna: MT Biznes 
3.	Harvard Business School Press, 2006 Mistrzowskie negocjacje. Jak nawiązać trwałe relacje z partnerami biznesowymi, War-szawa: Studio Emka
Uzupełniająca:
1.	Mayer R., 2006  Jak wygrać każde negocjacje, Warszawa: MT Biznes
2.	Rządca R. A., 2003 Negocjacje w interesach, Warszawa: PWE
1.	Kamiński J., 2003 Negocjowanie. Techniki rozwiązywania kon-fliktów, Warszawa: POLTEXT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I1_W08: </w:t>
      </w:r>
    </w:p>
    <w:p>
      <w:pPr/>
      <w:r>
        <w:rPr/>
        <w:t xml:space="preserve">teorię oraz ogólną metodologię badań w zakresie przedsiębiorczości, ze szczególnym uwzględnieniem kreowania postaw przedsiębiorczych i podejmowania wyzwań związanych z rozwojem przedsiębiorczości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Analiza oddanych prac ćwiczeniowych, praca zaliczeniowa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I1_W13: </w:t>
      </w:r>
    </w:p>
    <w:p>
      <w:pPr/>
      <w:r>
        <w:rPr/>
        <w:t xml:space="preserve">cechy człowieka jako twórcy i uczestnika kultury organizacyjnej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Analiza oddanych prac ćwiczeniowych, praca zaliczeniowa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I1_U17: </w:t>
      </w:r>
    </w:p>
    <w:p>
      <w:pPr/>
      <w:r>
        <w:rPr/>
        <w:t xml:space="preserve">brać udział w debacie – przedstawiać i oceniać różne opinie i stanowiska oraz dyskutować o nich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Odpowiedź ustna w trakcie wykonywanych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I1_U19: </w:t>
      </w:r>
    </w:p>
    <w:p>
      <w:pPr/>
      <w:r>
        <w:rPr/>
        <w:t xml:space="preserve">planować i organizować pracę – indywidualną oraz w zespole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Odpowiedź ustna w trakcie wykonywanych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I1_K01: </w:t>
      </w:r>
    </w:p>
    <w:p>
      <w:pPr/>
      <w:r>
        <w:rPr/>
        <w:t xml:space="preserve">krytycznej oceny posiadanej wiedzy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współpracy na zajęciach i sposobu realizacji zadania 
zespołowego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I1_K02: </w:t>
      </w:r>
    </w:p>
    <w:p>
      <w:pPr/>
      <w:r>
        <w:rPr/>
        <w:t xml:space="preserve">uznawania znaczenia wiedzy w rozwiązywaniu problemów poznawczych i praktycznych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współpracy na zajęciach i sposobu realizacji zadania 
zespołowego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2026-09-12T02:42:00+02:00</dcterms:created>
  <dcterms:modified xsi:type="dcterms:W3CDTF">2026-09-12T02:42:00+02:00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