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Wizualizacja danych ekonomicznych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Kucharska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laboratorium + 10h przygotowanie do laboratorium + 4h analiza literatury + 2h konsultacje + 18h przygotowanie do prac kontrolnych + 4h przygotowanie do zaliczenia =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0,56 ECTS
12h laboratorium + 2h konsultacje = 14h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laboratorium + 10h przygotowanie do laboratorium + 4h analiza literatury + 2h konsultacje + 18h przygotowanie do prac kontrolnych + 4h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Wiedza, umiejętności i kompetencje osiągnięte po ukończeniu przedmiotu Systemy Business Intelligence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4 osób do limitu miejsc w sali laboratoryjnej (laboratorium)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•	znał sposoby wizualizacji danych ekonomicznych,
•	umiał wizualizować dane w sposób jednoznaczny, estetyczny i etyczny,
•	rozumiał i potrafił korzystać z nowoczesnych rozwiązań infor-matycznych do graficznej prezentacji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C.Laboratorium:
L1-2. Przedstawienie programu i regulaminu zajęć, sprawy organi-zacyjne. Zapoznanie ze środowiskiem laboratoryjnym.
L3-4. Wprowadzenie do wizualizacji danych ekonomicznych. Prze-gląd dostępnych rozwiązań technologicznych.
L5-6. Przegląd podstawowych sposobów wizualizacji danych. . Ćwiczenia praktyczne.
L7-8. Etyka i rola wizualizacji danych. . Ćwiczenia praktyczne.
L9-10. Diagramy statyczne i dynamiczne. Ćwiczenia praktyczne.
L11-12. Raportowanie. Ćwiczenia praktyczne.
L13-14. Budowanie kokpitów menadżerskich. Wspomaganie decy-zji zarządczych. Ćwiczenia praktyczne.
L15-16. Storytelling w wizualizacji danych. Ćwiczenia praktyczne.
L17-18. Inne wizualne sposoby reprezentacji danych. Ćwiczenia praktyczne.
L19-L20. Podsumowanie pracy.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testy, sprawdziany i zadania odnoszące się do kolejnych etapów procesu wizualizacji danych – oceniana jest: praktyczna umiejętność wykorzystania wiedzy przy rozwiązywaniu zadań; umiejętność wnioskowania i doboru rozwiązania; wartość merytoryczna przeprowadzonych analiz i wykonanych wizualizacji; estetyka i poprawność formalna wykonanych wizualizacji; terminowość wykonania prac i frekwencja studenta.
2. Ocena sumatywna: każdy test, sprawdzian i zadanie są punktowane, na podstawie ich sumy wyznaczana jest ocena w zakresie 2-5 (&lt;50%=2; 51-60%=3; 61-70%=3,5; 71-80%=4; 81-90%=4,5; 91-100%=5);
do zaliczenia wymagane jest uzyskanie oceny &gt;=3, 
E. Końcowa ocena z przedmiotu: Ocena z zajęć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Wilke, C.O., 2020. Podstawy wizualizacji danych. Zasady tworzenia atrakcyjnych wykresów. Gliwice: Helion
2.	Knaflic, C.N., 2019. Storytelling danych. Poradnik wizualiza-cji danych dla profesjonalistów. Gliwice: Helion - Onepress
Uzupełniająca:
1.	Smiciklas, M., 2013. Infografiki. Praktyczne zastosowanie w biznesie. Gliwice: Helion - Onepress
2.	Korsak, W. 2015. Wizualizacja informacji w biznesie. Gdynia: Novae Res
3.	Jelen, B., Alxander, M., 2019. Microsoft Excel 2019 Przetwa-rzanie danych za pomocą tabel przestawnych. Warszawa: APN Promise
4.	Raviv, G., 2020. Power Query w Excelu i Power BI. Zbieranie i przekształcanie danych. Gliwice: Helion
5.	Kabroński, M., Sitkiewicz, M., Wasilewska-Lasa, M. i Furma-nek, M., 2018. Infografika: wiedza w obrazach. Olszanica: BOSZ, Warszawa: Infograficy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I1_W05: </w:t>
      </w:r>
    </w:p>
    <w:p>
      <w:pPr/>
      <w:r>
        <w:rPr/>
        <w:t xml:space="preserve">absolwent zna i rozumie metodologię badań w zakresie ekonomii, ze szczególnym uwzględnieniem wizualizacji danych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sprawdzianów, zadań laboratoryjnych oraz ocena pracy na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i rozumie teorię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sprawdzianów, zadań laboratoryjnych oraz ocena pracy na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absolwent zna i rozumie 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sprawdzianów, zadań laboratoryjnych oraz ocena pracy na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I1_W12: </w:t>
      </w:r>
    </w:p>
    <w:p>
      <w:pPr/>
      <w:r>
        <w:rPr/>
        <w:t xml:space="preserve">absolwent zna i rozumie podstawowe pojęcia i zasady z zakresu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sprawdzianów, zadań laboratoryjnych oraz ocena pracy na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absolwent zna i rozumie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sprawdzianów, zadań laboratoryjnych oraz ocena pracy na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I1U_06: </w:t>
      </w:r>
    </w:p>
    <w:p>
      <w:pPr/>
      <w:r>
        <w:rPr/>
        <w:t xml:space="preserve">absolwent potrafi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sprawdzianów, zadań laboratoryjnych oraz ocena pracy na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I1_U08: </w:t>
      </w:r>
    </w:p>
    <w:p>
      <w:pPr/>
      <w:r>
        <w:rPr/>
        <w:t xml:space="preserve">absolwent potrafi analizować i prognozować procesy i zjawiska społeczne z wykorzystaniem standardowych metod i narzędzi wykorzystywanych w ekonomii,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sprawdzianów, zadań laboratoryjnych oraz ocena pracy na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absolwent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sprawdzianów, zadań laboratoryjnych oraz ocena pracy na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absolwent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sprawdzianów, zadań laboratoryjnych oraz ocena pracy na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sprawdzianów, zadań laboratoryjnych oraz ocena pracy na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absolwent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sprawdzianów, zadań laboratoryjnych oraz ocena pracy na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I1_U16: </w:t>
      </w:r>
    </w:p>
    <w:p>
      <w:pPr/>
      <w:r>
        <w:rPr/>
        <w:t xml:space="preserve">absolwent potrafi 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sprawdzianów, zadań laboratoryjnych oraz ocena pracy na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I1_U20: </w:t>
      </w:r>
    </w:p>
    <w:p>
      <w:pPr/>
      <w:r>
        <w:rPr/>
        <w:t xml:space="preserve">absolwent potrafi samodzielnie planować i realizować własne uczenie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sprawdzianów, zadań laboratoryjnych oraz ocena pracy na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gotowy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sprawdzianów, zadań laboratoryjnych oraz ocena pracy na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gotowy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sprawdzianów, zadań laboratoryjnych oraz ocena pracy na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I1_K03: </w:t>
      </w:r>
    </w:p>
    <w:p>
      <w:pPr/>
      <w:r>
        <w:rPr/>
        <w:t xml:space="preserve">absolwent jest gotowy do wypełniania zobowiązań społecznych oraz współorganizowania działalności na rzecz środowiska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sprawdzianów, zadań laboratoryjnych oraz ocena pracy na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absolwent jest gotowy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sprawdzianów, zadań laboratoryjnych oraz ocena pracy na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absolwent jest gotowy do 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sprawdzianów, zadań laboratoryjnych oraz ocena pracy na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2026-10-03T05:16:26+02:00</dcterms:created>
  <dcterms:modified xsi:type="dcterms:W3CDTF">2026-10-03T05:16:26+02:00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