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Wodociągi i kanalizacja II - projekt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Justyna Ciemnicka/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specjalności (IB)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BIN2A_10_P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Projekty 10h;
zapoznanie ze wskazaną literaturą 5h;
wykonanie pracy projektowej - 10h,
Razem - 25 godzin = 1ECTS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 Projekt - 10h = 0,4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 10h;
Zapoznanie się z literaturą 5h;
Wykonanie prac projektowych 10h;
Razem 25h = 1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Ukończenie studiów I stopnia na kierunku Inżynieria środowiska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15, Projekty :10 – 15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ugruntowanie i poszerzenie wiedzy studenta z zakresu wodociągów i kanalizacji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P1-Projekt studni wierconej,
P2-Projekt sieci kanalizacji deszczowej.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pozytywnych ocen z ćwiczeń projektowych oraz ich obrona.
Zaliczenie ćwiczeń projektowych odbywać się będzie na podstawie ocen projektów  oraz ich obronie przez studenta w formie odpowiedzi ustnych. Łączna ocena za ćwiczenia projektowe jest średnią arytmetyczną ocen z wykonanych projektów. 
Obecność na ćwiczeniach projektowych jest obowiązkowa. 
Dopuszczalna jest nieusprawiedliwiona obecność studenta na dwóch zajęciach.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Gabryszewski T.: Wodociągi, Arkady, 1983,   
2. Wodociągi.Podręcznik dla studentów wyższych
szkół technicznych, Wyd. Politechniki Krakowskiej
im. T. Kościuszki, Kraków, 2010 
3. Heidrich Z.,Wodociągi i kanalizacja t.1 i 2, Wyd. Szkolne i
Pedagogiczne, Warszawa, 2002 
4. Osuch-Pajdzińska E., Roman M.: Sieci i obiekty
wodociągowe, Oficyna wyd. PW, Warszawa, 2008
5. Szpindor A.: Zaopatrzenie w wodę i kanalizacja
wsi, Arkady, Warszawa, 1998                                                                                                              6. Praca zbiorowa: Wodociągi i kanalizacja. Poradnik, Arkady,
Warszawa, 1974                                                                                                                                     7. Denczew S., Królikowski A.: Podstawy nowoczesnej eksploatacji układów
wodociągowych i kanalizacyjnych. Arkady 2008,                                                                          8. Kożuchowski P., Dachy zielone cz.2. Rodzaje dachów i technologie ich wykonania, Administrator DW Medium 11/2008,                                                                                             9. Szajda E.,  Pływaczyk A., PęczkowskiG., Wykorzystanie "zielonych dachów" do ograniczania odpływu wód opadowych w aglomeracjach miejskich,                                   10. Problemy zagospodarowania wód opadowych, praca zbiorowa pod red. J. Łomotowskiego, 2008, Edel R., Odwodnienie dróg, WKŁ, 2009.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W12_01: </w:t>
      </w:r>
    </w:p>
    <w:p>
      <w:pPr/>
      <w:r>
        <w:rPr/>
        <w:t xml:space="preserve">Zna typowe technologie w zakresie wykonawstwa obiektów wodociągowych i kanalizacyjnych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i obrona projektów.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B2A_W12_01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III.P7S_WG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U01_02: </w:t>
      </w:r>
    </w:p>
    <w:p>
      <w:pPr/>
      <w:r>
        <w:rPr/>
        <w:t xml:space="preserve">Potrafi korzystać z forów internetowych i tematycznych grup dyskusyjnych umożliwiających pozyskanie potrzebnych informacji.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i obrona projektów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B2A_U01_02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</w:t>
      </w:r>
    </w:p>
    <w:p>
      <w:pPr>
        <w:keepNext w:val="1"/>
        <w:spacing w:after="10"/>
      </w:pPr>
      <w:r>
        <w:rPr>
          <w:b/>
          <w:bCs/>
        </w:rPr>
        <w:t xml:space="preserve">Charakterystyka U02_01: </w:t>
      </w:r>
    </w:p>
    <w:p>
      <w:pPr/>
      <w:r>
        <w:rPr/>
        <w:t xml:space="preserve">Potrafi porozumiewać  się w środowisku inżynierskim przy użyciu różnych technik - wykonać projekt w wersji opisowej i rysunkowej.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 Wykonanie i obrona projektów.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B2A_U02_01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K02_01: </w:t>
      </w:r>
    </w:p>
    <w:p>
      <w:pPr/>
      <w:r>
        <w:rPr/>
        <w:t xml:space="preserve">Ma świadomość ważności i rozumie pozatechniczne aspekty i skutki działalności inżynierskiej, w tym jej wpływu na środowisko.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i obrona projektów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B2A_K02_01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2025-05-10T20:37:08+02:00</dcterms:created>
  <dcterms:modified xsi:type="dcterms:W3CDTF">2025-05-10T20:37:08+02:00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