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II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BIN2A_12_P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10h;
zapoznanie ze wskazaną literaturą 5h;
wykonanie pracy projektowej - 10h,
Razem - 25 godzin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ze wskazaną literaturą 5h;
Wykonanie prac projektowych 10h;
Razem 25h = 1,0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rojekty :10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ugruntowanie i poszerzenie wiedzy zdobytej w ramach studiów I stopnia,  dotyczącej projektowania i realizacji instalacji ogrzewczych.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P1- Projekt instalacji grzewczej dla budynku wielorodzinnego, usługowego lub przemysłowego wraz ze źródłem ciepła wg wytycznych indywidualnych.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odbywać się będzie na podstawie oceny projektu instalacji centralnego ogrzewania  dla wybranego budynku oraz jego obronie w formie odpowiedzi ustnej. 
Obecność na ćwiczeniach projektowych jest obowiązkowa. W uzasadnionych sytuacjach dopuszcza się nieobecność na maksymalnie dwóch zajęciach - wymagane usprawiedliwienie nieobecności.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Ciepłownictwo A.Szkarowski, L.Łatowski,WNT 2006, 
2. Ogrzewnictwo i ciepłownictwo, M.B.Nantka, WP, 2010,3. Ogrzewanie domów z zastosowaniem pomp ciepła, W.Oszczak, WKŁ,2009.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inżynierskie w zakresie produkcji ciepła i wyrobów dla instalacji grzewczych, wykonawstwa obiektów i instalacji grzewczych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 także rozmowy.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 także rozmowy.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forów internetowych i tematycznych grup dyskusyjnych umożliwiających pozyskanie potrzebnych informacji.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 także rozmowy.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U08_02: </w:t>
      </w:r>
    </w:p>
    <w:p>
      <w:pPr/>
      <w:r>
        <w:rPr/>
        <w:t xml:space="preserve">Potrafi opracować plan realizacji przedsięwzięcia budowlanego z wykorzystaniem techniki komputerowej.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 - podnoszenia kompetencji zawodowych i osobistych. Rozumie potrzebę poznawania nowych osiągnięć techniki grzewczej, nowych materiałów i technologii. Rozumie potrzebę i zna możliwości dalszego dokształcania się na studiach III stopnia, studiach podyplomowych, kursach i egzaminach przeprowadzanych przez uczelnie, firmy i organizacje branżowe.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 także rozmowy.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2026-09-12T12:53:03+02:00</dcterms:created>
  <dcterms:modified xsi:type="dcterms:W3CDTF">2026-09-12T12:53:03+02:00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