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Krzysztof Pietrzak/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BIN2A_16_02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20h;
zapoznanie ze wskazaną literaturą - 15h; 
przygotowanie do kolokwium - 15h;
Razem - 50 godzin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nabycie przez studentów umiejętności projektowania typowych elementów stalowych i drewnianych oraz zrozumienie istoty tych konstrukcji budowlanych.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Obciążenia działające na konstrukcje budowlane, obciążenia klimatyczne
W2 - Stal jako materiał konstrukcyjny i wyroby ze stali
W3 - Zasady projektowania konstrukcji stalowych, klasy przekrojów elementów stalowych
W4 - Projektowanie elementów zginanych
W5 - Projektowanie elementów ściskanych
W6 - Rodzaje konstrukcji  stalowych,elementy nośne, stężenia
W7 - Drewno jako materiał konstrukcyjny
W8 - Elementy drewniane zginane i ściskane
W9 - Tradycyjne drewniane konstrukcje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sprawdzianu pisemnego.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Popek M., Romik Z.:  Konstrukcje budowlane, WSiP 2015. 
2. Bródka J., Broniewicz M.: Projektowanie konstrukcji stalowych według Eurokodów. Podręcznik inżyniera.  WPE 2013. 
3. Kotwica J.: Konstrucje drewniane w budownictwie tradycyjnym. Arkady 2011.
4. Aktualnie obowiązujące akty prawne i normy.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 wiedzę z zakresu, konstrukcji stalowych i drewnianych. Posiada wiedzę w zakresie obciążeń oraz zasad projektowania konstrukcji stalowych i drewnianych. Rozróżnia i definiuje podstawowe rodzaje obiektów inżynierskich.                 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wiedzę w zakresie geometrycznego kształtowania obiektów i elementów budowlanych stalowych i drewnianych. Ma wiedzę w zakresie wymiarowania i konstruowania prostych  elementów stalowych i drewnianych.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W1-W9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inżynierskie w zakresie wykonawstwa konstrukcji stalowych i drewnianych.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Potrafi ocenić przydatność technologii wykorzystywanych w konstrukcjach stalowych i drewnianych.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W1-W9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U19_01: </w:t>
      </w:r>
    </w:p>
    <w:p>
      <w:pPr/>
      <w:r>
        <w:rPr/>
        <w:t xml:space="preserve">Potrafi zaprojektować elementy konstrukcyjne z zakresu konstrukcji stalowych i drewnianych z wykorzystaniem dostępnych narzędzi projektowych, w czasie realizacji zadania projektowego.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W1-W9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K01_02: </w:t>
      </w:r>
    </w:p>
    <w:p>
      <w:pPr/>
      <w:r>
        <w:rPr/>
        <w:t xml:space="preserve">Rozumie potrzebę zdobycia uprawnień budowlanych umożliwiających samodzielną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W1-W9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2026-09-12T12:10:50+02:00</dcterms:created>
  <dcterms:modified xsi:type="dcterms:W3CDTF">2026-09-12T12:10:50+02:00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