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Wodociągi i kanalizacja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Justyna Ciemnicka/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20h; zapoznanie ze wskazaną literaturą 15h;
przygotowanie do kolokwium 15h;
Razem - 50 godzin = 2ECTS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studiów I stopnia na kierunku Inżynieria środowiska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Projekty :10 –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ugruntowanie i poszerzenie wiedzy studenta z zakresu wodociągów i kanalizacji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Wiadomości wstępne na temat wodociągów i kanalizacji,               
W2 -Podstawy prawne zaopatrzenia w wodę i kanalizacji,
W3 - Metody prognozowania zużycia wody,
W4 - Relacje ilościowe zapotrzebowania na wodę, 
W5 - Odwodnienia na terenach zurbanizowanych,
W6 - Alternatywne zagospodarowanie wód opadowych,
W7 - Metody bezwykopowe wykonania rurociągów,
W8 - zaliczenie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 z zakresu wykładów.
Warunki zaliczenia kolokwium są następujące:
60%  – ocena dostateczna,
80%  – ocena dobra,
100%  - ocena bardzo dobra.
W przypadku niezaliczenia kolokwium istnieje możliwość wyznaczenia terminu poprawkowego w terminie ustalonym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Gabryszewski T.: Wodociągi, Arkady, 1983,   
2. Wodociągi.Podręcznik dla studentów wyższych
szkół technicznych, Wyd. Politechniki Krakowskiej
im. T. Kościuszki, Kraków, 2010 
3. Heidrich Z.,Wodociągi i kanalizacja t.1 i 2, Wyd. Szkolne i
Pedagogiczne, Warszawa, 2002 
4. Osuch-Pajdzińska E., Roman M.: Sieci i obiekty
wodociągowe, Oficyna wyd. PW, Warszawa, 2008
5. Szpindor A.: Zaopatrzenie w wodę i kanalizacja
wsi, Arkady, Warszawa, 1998                                                                                                              6. Praca zbiorowa: Wodociągi i kanalizacja. Poradnik, Arkady,
Warszawa, 1974                                                                                                                                     7. Denczew S., Królikowski A.: Podstawy nowoczesnej eksploatacji układów
wodociągowych i kanalizacyjnych. Arkady 2008,                                                                          8. Kożuchowski P., Dachy zielone cz.2. Rodzaje dachów i technologie ich wykonania, Administrator DW Medium 11/2008,                                                                                             9. Szajda E.,  Pływaczyk A., PęczkowskiG., Wykorzystanie "zielonych dachów" do ograniczania odpływu wód opadowych w aglomeracjach miejskich,                                   10. Problemy zagospodarowania wód opadowych, praca zbiorowa pod red. J. Łomotowskiego, 2008, Edel R., Odwodnienie dróg, WKŁ,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W06_02: </w:t>
      </w:r>
    </w:p>
    <w:p>
      <w:pPr/>
      <w:r>
        <w:rPr/>
        <w:t xml:space="preserve">Ma podstawową wiedzę w zakresie eksploatacji obiektów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w zakresie wykonawstwa obiektów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i skutki działalności inżynierskiej, w tym jej wpływu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2026-09-12T02:29:59+02:00</dcterms:created>
  <dcterms:modified xsi:type="dcterms:W3CDTF">2026-09-12T02:29:59+02:00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