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Etyczne i ekologiczne problemy w produkcji przemysłowej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Iwona Wilińska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
Zapoznanie ze wskazaną literaturą 25h;
Przygotowanie do egzaminu 30h;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kompetencji społecznych w zakresie produkcji przemysłowej w kontekście polityki ekologicznej kraju i UE, a także zapoznanie z problematyką ekologiczną i etyczną w produkcji przemysłowej dla realizacji idei ekorozwoju.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 etyki i etyki zawodowej ze szczególnym uwzględnieniem etyki zawodu inżyniera (etyczne powinności inżyniera, oczekiwania społeczne stawiane inżynierom, znaczenie kodeksów zawodowych). 
Etyczne aspekty ochrony środowiska w produkcji przemysłowej. Świadomość ekologiczna. Ekologia przemysłowa. Koncepcja gospodarki o obiegu zamkniętym. 
Zasada zrównoważonego rozwoju. Pojęcie bezpieczeństwa ekologicznego. 
Zasady i cele polityki ekologicznej. Narzędzia i instrumenty polityki ekologicznej. Mierniki skuteczności polityki ekologicznej.
Produkcja przemysłowa a środowisko naturalne. Główne źródła zanieczyszczeń antropogeniczych. Ekologizacja polityk sektorowych w przemyśle: stosowanie dobrych praktyk gospodarowania dla kojarzenia efektów gospodarczych z efektami ekologicznymi, BAT. 
Wpływ wybranych związków i substancji chemicznych oraz pyłów na środowisko naturalne i na człowieka.
Wybrane technologie ograniczania emisji przemysłowych.
Racjonalizacja użytkowania wody i zasobów naturalnych. Zmniejszenie materiałochłonności i odpadowości produkcji. Zmniejszenie energochłonności gospodarki i wzrost wykorzystania energii ze źródeł odnawialnych. 
Gospodarowanie odpadami.
Wybrane przepisy prawne Polski i UE w zakresie ochrony środowiska oraz bezpieczeństwa ekologicznego.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wykładach jest zalecana. 
2. Rejestrowanie dźwięku i obrazu przez studentów w trakcie zajęć jest zabronione. 
3. Efekty uczenia się przypisane do wykładu będą weryfikowane podczas egzaminu pisemnego. 
4. Warunkiem zaliczenia przedmiotu jest uzyskanie pozytywnej oceny z egzaminu pisemnego. 
5. Student ma prawo przystąpić do egzaminu w trzech wybranych terminach spośród terminów wyznaczonych w sesjach egzaminacyjnych. Prowadzący zajęcia może wyznaczyć dodatkowe terminy egzaminu, np. tzw. termin zerowy. Student może przystąpić do egzaminu w terminie dodatkowym, po wcześniejszym uzgodnieniu i uzyskaniu zgody prowadzącego zajęcia. Ocena z egzaminu jest przekazywana do wiadomości studentów za pośrednictwem systemu USOS niezwłocznie po sprawdzeniu prac i dokonaniu ich oceny, ale nie później niż 2 dni przed terminem kolejnego egzaminu. 
6. Podczas weryfikacji osiągnięcia efektów uczenia się na drodze egzaminu każdy zdający powinien mieć długopis (lub pióro) z niebieskim lub czarnym tuszem (atramentem) przeznaczone do zapisywania odpowiedzi. Pozostałe materiały i przybory pomocnicze, szczególnie telefony komórkowe i inne urządzenia elektroniczne, są zabronione. 
7. 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 
8. Prowadzący zajęcia umożliwia studentowi wgląd do jego ocenionych prac pisemnych do końca danego roku akademickiego po wcześniejszym uzgodnieniu terminu.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Kucowski J., Laudyn D., Przekwas M.: Energetyka a ochrona środowiska, WNT, Warszawa 1993; 
2. Wiatr I.: Inżynieria ekologiczna, Polskie Towarzystwo Inżynierii Ekologicznej, Warszawa - Lublin 1995; 
3. Dobrzańska B., Dobrzański G., Kiełczewski D.: Ochrona środowiska przyrodniczego, Wydawnictwo Naukowe PWN, Warszawa 2008; 
4. Wiąckowski S.K., Wiąckowska I.: Globalne zagrożenia środowiska, Katedra Ekologii i Ochrony Środowiska, WSP, Kielce 1999; 
5. Czasopisma o tematyce ekologicznej, takie jak: Aura, Inżynieria ekologiczna, Ochrona Powietrza i Problemy Odpadów;
6. Informacje publikowane na stronach internetowych Ministerstwa Środowiska 
7. Akty prawne związane z tematyką omawianą na wykładach"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W01_03: </w:t>
      </w:r>
    </w:p>
    <w:p>
      <w:pPr/>
      <w:r>
        <w:rPr/>
        <w:t xml:space="preserve">Ma rozszerzoną i pogłębioną wiedzę z zakresu ochrony środowiska przydatną do formułowania i rozwiązywania zadań inżynierskich.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wiedzę w zakresie ochrony środowiska, oceny źródeł zanieczyszczeń przemysłowych, podejmowania działań zapobiegających przedostawaniu się zanieczyszczeń do środowiska, stosowania przepisów prawnych z zakresu ochrony środowiska.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wiedzę dotyczącą wpływu produkcji przemysłowej na środowisko niezbędą do rozumienia społecznych  i prawnych uwarunkowań działalności inżynierskiej oraz ich uwzględniania w praktyce inżynierskiej.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pozatechniczne aspekty i skutki działalności inżynierskiej, w tym jej wpływ na środowisko.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p>
      <w:pPr>
        <w:keepNext w:val="1"/>
        <w:spacing w:after="10"/>
      </w:pPr>
      <w:r>
        <w:rPr>
          <w:b/>
          <w:bCs/>
        </w:rPr>
        <w:t xml:space="preserve">Charakterystyka K05_01: </w:t>
      </w:r>
    </w:p>
    <w:p>
      <w:pPr/>
      <w:r>
        <w:rPr/>
        <w:t xml:space="preserve">Ma świadomość ważności zachowania w sposób profesjonalny, przestrzegania zasad etyki zawodowej.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2026-09-12T15:18:11+02:00</dcterms:created>
  <dcterms:modified xsi:type="dcterms:W3CDTF">2026-09-12T15:18:11+02:00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