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Złożone konstrukcje betonowe - projekt</w:t>
      </w:r>
    </w:p>
    <w:p>
      <w:pPr>
        <w:keepNext w:val="1"/>
        <w:spacing w:after="10"/>
      </w:pPr>
      <w:r>
        <w:rPr>
          <w:b/>
          <w:bCs/>
        </w:rPr>
        <w:t xml:space="preserve">Koordynator przedmiotu: </w:t>
      </w:r>
    </w:p>
    <w:p>
      <w:pPr>
        <w:spacing w:before="20" w:after="190"/>
      </w:pPr>
      <w:r>
        <w:rPr/>
        <w:t xml:space="preserve">dr inż. / Krzysztof Kamiński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BN2A_15_P</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 10h;
Wykonanie projektu 40h;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- 10h; Razem 10h = 0,4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10h;
Wykonanie projektu 40h;
Razem 50h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10-15</w:t>
      </w:r>
    </w:p>
    <w:p>
      <w:pPr>
        <w:keepNext w:val="1"/>
        <w:spacing w:after="10"/>
      </w:pPr>
      <w:r>
        <w:rPr>
          <w:b/>
          <w:bCs/>
        </w:rPr>
        <w:t xml:space="preserve">Cel przedmiotu: </w:t>
      </w:r>
    </w:p>
    <w:p>
      <w:pPr>
        <w:spacing w:before="20" w:after="190"/>
      </w:pPr>
      <w:r>
        <w:rPr/>
        <w:t xml:space="preserve">Celem nauczania jest nabycie przez studentów umiejętności projektowania elementów i konstrukcji żelbetowych uwzględnieniem redystrybucji sił wewnętrznych, zrozumienie istoty powłokowych i sprężonych konstrukcji żelbetowych i ich nieliniowej charakterystyki. Zapoznanie z zasadami idealizacji nieliniowej zachowania się konstrukcji. Zrozumienie istoty zjawiska redystrybucji sił wewnętrznych pod obciążeniem długotrwałym.
</w:t>
      </w:r>
    </w:p>
    <w:p>
      <w:pPr>
        <w:keepNext w:val="1"/>
        <w:spacing w:after="10"/>
      </w:pPr>
      <w:r>
        <w:rPr>
          <w:b/>
          <w:bCs/>
        </w:rPr>
        <w:t xml:space="preserve">Treści kształcenia: </w:t>
      </w:r>
    </w:p>
    <w:p>
      <w:pPr>
        <w:spacing w:before="20" w:after="190"/>
      </w:pPr>
      <w:r>
        <w:rPr/>
        <w:t xml:space="preserve">P1-P10 Przykładowe zadania projektowe: zbiornik prostopadłościenny wielokomorowy na wodę, projekt wzmocnienia konstrukcji hali przez zastosowanie konstrukcji zespolonych oraz tarcz, zbiornik walcowy na ścieki z zastosowaniem sprężenia
</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1.Kobiak J. Stachurski W. „Konstrukcje żelbetowe” tom 2 Arkady 1987
2.Kobiak J. Stachurski W. „Konstrukcje żelbetowe” tom 3 Arkady 1989
3.Kobiak J. Stachurski W. „Konstrukcje żelbetowe” tom 4 Arkady 1991
4.Grabiec K.: „Konstrukcje cienkościenne”, PWN 2003
5.Ajdukiewicz A. Mames J. „Konstrukcje z betonu sprężonego”’ 6.Kraków, Polski Cement. 2004                          
7.Halicka A., Franczak D., Projektowanie zbiorników żelbetowych na materiały sypkie. T.1, PWN Warszawa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W04_01: </w:t>
      </w:r>
    </w:p>
    <w:p>
      <w:pPr/>
      <w:r>
        <w:rPr/>
        <w:t xml:space="preserve">Posiada  wiedzę w zakresie geometrycznego kształtowania przestrzennych obiektów i elementów budowlanych, wyznaczania w nich sił przekrojowych, naprężeń, odkształceń i przemieszczeń, wymiarowania i konstruowania przestrzennych konstrukcji powłokowych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B2A_W04_01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Potrafi ocenić przydatność różnych procedur i narzędzi rozwiązywania  zadań inżynierskich w zakresie wymiarowania przestrzennych konstrukcji żelbetowych i wybrać właściwą procedurę, umie modelować przestrzenne obiekty budowlane i posługiwać się programami do obliczeń statycznych 3D, rozumie otrzymywane wyniki w postaci liczbowej oraz wykresów, zna podstawowe metody i techniki wykonywania rysunków technicznych przy użyciu oprogramowania CAD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Wykorzystuje oprogramowanie komputerowe do obliczeń i rysunków, do opracowania i prezentacji wykonanego projektu konstrukcyjnego.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U07_01: </w:t>
      </w:r>
    </w:p>
    <w:p>
      <w:pPr/>
      <w:r>
        <w:rPr/>
        <w:t xml:space="preserve">Potrafi zestawiać i formatować w przejrzysty sposób dane oraz wyniki obliczeń uzyskanych z programów komputerowych. Potrafi wykorzystać dostępne oprogramowanie do opracowania i prezentacji wykonanego projektów. Wykorzystuje oprogramowanie komputerowe do obliczeń i rysunków.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B2A_U07_01</w:t>
      </w:r>
    </w:p>
    <w:p>
      <w:pPr>
        <w:spacing w:before="20" w:after="190"/>
      </w:pPr>
      <w:r>
        <w:rPr>
          <w:b/>
          <w:bCs/>
        </w:rPr>
        <w:t xml:space="preserve">Powiązane charakterystyki obszarowe: </w:t>
      </w:r>
      <w:r>
        <w:rPr/>
        <w:t xml:space="preserve">I.P7S_UW.o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przestrzennych układów konstrukcyjnych.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U14_01: </w:t>
      </w:r>
    </w:p>
    <w:p>
      <w:pPr/>
      <w:r>
        <w:rPr/>
        <w:t xml:space="preserve">Potrafi identyfikować schematy statyczne konstrukcji przestrzennych w celu jej wymiarowania. Potrafi wyspecyfikować problemy analityczne i decyzyjne w projektowaniu przestrzennych układów konstrukcji stropów i ram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B2A_U14_01</w:t>
      </w:r>
    </w:p>
    <w:p>
      <w:pPr>
        <w:spacing w:before="20" w:after="190"/>
      </w:pPr>
      <w:r>
        <w:rPr>
          <w:b/>
          <w:bCs/>
        </w:rPr>
        <w:t xml:space="preserve">Powiązane charakterystyki obszarowe: </w:t>
      </w:r>
      <w:r>
        <w:rPr/>
        <w:t xml:space="preserve">III.P7S_UW.o</w:t>
      </w:r>
    </w:p>
    <w:p>
      <w:pPr>
        <w:keepNext w:val="1"/>
        <w:spacing w:after="10"/>
      </w:pPr>
      <w:r>
        <w:rPr>
          <w:b/>
          <w:bCs/>
        </w:rPr>
        <w:t xml:space="preserve">Charakterystyka U17_01: </w:t>
      </w:r>
    </w:p>
    <w:p>
      <w:pPr/>
      <w:r>
        <w:rPr/>
        <w:t xml:space="preserve">Potrafi dokonać specyfikacji działań inżynierskich koniecznych do wykonania żelbetowego obiektu budowlanego 
</w:t>
      </w:r>
    </w:p>
    <w:p>
      <w:pPr>
        <w:spacing w:before="60"/>
      </w:pPr>
      <w:r>
        <w:rPr/>
        <w:t xml:space="preserve">Weryfikacja: </w:t>
      </w:r>
    </w:p>
    <w:p>
      <w:pPr>
        <w:spacing w:before="20" w:after="190"/>
      </w:pPr>
      <w:r>
        <w:rPr/>
        <w:t xml:space="preserve">Projekt (P1- P10) Wykonanie i obrona ustna projektu
</w:t>
      </w:r>
    </w:p>
    <w:p>
      <w:pPr>
        <w:spacing w:before="20" w:after="190"/>
      </w:pPr>
      <w:r>
        <w:rPr>
          <w:b/>
          <w:bCs/>
        </w:rPr>
        <w:t xml:space="preserve">Powiązane charakterystyki kierunkowe: </w:t>
      </w:r>
      <w:r>
        <w:rPr/>
        <w:t xml:space="preserve">B2A_U17_01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2026-10-03T18:24:44+02:00</dcterms:created>
  <dcterms:modified xsi:type="dcterms:W3CDTF">2026-10-03T18:24:44+02:00</dcterms:modified>
</cp:coreProperties>
</file>

<file path=docProps/custom.xml><?xml version="1.0" encoding="utf-8"?>
<Properties xmlns="http://schemas.openxmlformats.org/officeDocument/2006/custom-properties" xmlns:vt="http://schemas.openxmlformats.org/officeDocument/2006/docPropsVTypes"/>
</file>