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się do sprawdzianu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W1 - Założenia teorii sprężystości. Zagadnienie płaskie i przestrzenne. Płaski stan naprężenia i płaski stan odkształcenia. W2 - Zagadnienie płaskie. Równania równowagi. Związki geometryczne. Związki fizykalne. Równanie nierozdzielności. W3 - Rozwiązywanie zagadnień płaskich. Funkcja naprężeń w postaci wielomianu. W4 - Rodzaje płyt. Teoria płyt cienkich i metody ich obliczania. W5 - Płyty okrągłe. Rozwiązywanie płyt kołowo-symetrycznych metodą całkowania równania podstawowego. W6 - Materiał sprężysto-plastyczny. Warunki plastyczności. W7 - Klasyfikacje teorii plastyczności. Teoria małych odkształceń. Teoria plastycznego płynięcia. W8 - Teoria nośności granicznej konstrukcji - uzupełnienie treści programowych z projektów. </w:t>
      </w:r>
    </w:p>
    <w:p>
      <w:pPr>
        <w:keepNext w:val="1"/>
        <w:spacing w:after="10"/>
      </w:pPr>
      <w:r>
        <w:rPr>
          <w:b/>
          <w:bCs/>
        </w:rPr>
        <w:t xml:space="preserve">Metody oceny: </w:t>
      </w:r>
    </w:p>
    <w:p>
      <w:pPr>
        <w:spacing w:before="20" w:after="190"/>
      </w:pPr>
      <w:r>
        <w:rPr/>
        <w:t xml:space="preserve">1. Obecność na wykładach jest nieobowiązkowa.
2. Weryfikacja osiągnięcia efektów uczenia się jest przeprowadzana za pomocą dwóch sprawdzianów. Pierwszy polega na przygotowaniu pisemnego opracowania na zadany temat, a drugi jest sprawdzianem pisemnym wiedzy z wybranej części wykładów.
3. Zaliczenie zajęć wymaga zaliczenia obu sprawdzianów, czyli oddania pisemnego opracowania oraz uzyskania pozytywnej oceny ze sprawdzianu pisemnego. Za opracowanie pisemne wystawiana jest najwyższa ocena wg obowiązującej skali ocen, jeśli zostało ono oddane w czasie semestru. Każdy rozpoczęty tydzień przekroczenia tego terminu oznacza obniżenie oceny za sprawdzian o jeden stopień. Opóźnienie dłuższe niż 2 tygodnie skutkuje uzyskaniem oceny niedostatecznej. Ocena końcowa z zajęć jest średnią arytmetyczną z ocen obu sprawdzianów z zastrzeżeniem, że jeśli ocena z jednego sprawdzianu jest niedostateczna, to średniej nie oblicza się, a ocena końcowa z zajęć jest oceną niedostateczną.
4. Oceny uzyskiwane przez studentów są im podawane indywidualnie i niezwłocznie na ich wniosek ustnie lub pisemnie. Poprawa ocen w przypadku obu sprawdzianów ma formę pisemnego sprawdzianu poprawkowego.
5. Niezaliczenie przedmiotu oznacza konieczność powtarzania zajęć w całości.
6. Podczas sprawdzianu pisemnego dopuszcza się korzystanie z własnych notatek z wykładów pod warunkiem, że są to notatki odręczne i oryginalne. Nie dopuszcza się wydruków ich skanów, kserokopii, komputerowych opracowań, zdjęć, innych wersji elektronicznych, itp. Dopuszczalne jest także korzystanie z materiałów wydanych przez prowadzącego oraz z książek i ich legalnie wykonanych kopii.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podobnie jak korzystanie z materiałów i urządzeń niedozwolonych (patrz punkt 6) skutkuje niezaliczeniem przedmiotu.
8. Rejestrowanie dźwięku i obrazu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stosowane przy rozwiązywaniu zadań inżynierskich z zakresu teorii  konstrukcji, korzysta z rachunku rózniczkowego i całkowego.</w:t>
      </w:r>
    </w:p>
    <w:p>
      <w:pPr>
        <w:spacing w:before="60"/>
      </w:pPr>
      <w:r>
        <w:rPr/>
        <w:t xml:space="preserve">Weryfikacja: </w:t>
      </w:r>
    </w:p>
    <w:p>
      <w:pPr>
        <w:spacing w:before="20" w:after="190"/>
      </w:pPr>
      <w:r>
        <w:rPr/>
        <w:t xml:space="preserve">Sprawdzian (W)</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2024-05-04T22:21:52+02:00</dcterms:created>
  <dcterms:modified xsi:type="dcterms:W3CDTF">2024-05-04T22:21:52+02:00</dcterms:modified>
</cp:coreProperties>
</file>

<file path=docProps/custom.xml><?xml version="1.0" encoding="utf-8"?>
<Properties xmlns="http://schemas.openxmlformats.org/officeDocument/2006/custom-properties" xmlns:vt="http://schemas.openxmlformats.org/officeDocument/2006/docPropsVTypes"/>
</file>