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Termomodernizacja budynków (BN2A_09/02)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 Dorota Bzowska/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BN2A_09/02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
Zapoznanie się ze wskazaną literaturą 10h;
Przygotowanie do kolokwium 5h;
Razem 25h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Razem 10h = 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z zasadami projektowania, wymiarowania i realizacji konstrukcji murowych w świetle zasad sztuki budowlanej oraz obowiązujących przepisów i norm.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Kompleksowe programy termomodernizacji budynków
W2 - Modernizacja przegród budowlanych
W3 - Modernizacja źródeł ciepła i instalacji grzewczej
W4 - Docieplenie dachów i stropodachów
W5 - Analiza opłacalności przedsięwzięć termomodernizacyjnych
W6 - Ocena efektów ekologicznych związanych z termomodernizacją
W7 - Audyting energetyczny budynków
W8 - Wspieranie przedsięwzięć termomodernizacyjnych;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wykładach nie jest obowiązkowa, choć może być wyrywkowo sprawdzana. 
2.  Do końcowej weryfikacji osiągnięcia efektów uczenia się tj do uzyskania zaliczenia przedmiotu wymagane będzie uzyskanie oceny pozytywnej z dwóch sprawdzianów. Sprawdziany dotyczy treści przekazywane na wykładach. Pierwszy o przedsięwzięciach termomodernizacyjnych  stosowanych w obiektach budowlanych. Drugi obejmuje informacje o audycie energetycznym.
3. Sprawdziany muszą być zaliczone na ocenę co najmniej dostateczną. Jest to warunek konieczny do uzyskania zaliczenia z treści wykładów. Ocena końcowa będzie średnią arytmetyczną z ocen obu sprawdzianów. 
4. Termin sprawdzianu 1-go przewidziany jest w połowie semestru. Drugi sprawdzian odbędzie się na 9-tym zjeździe. Oceny ze sprawdzianu będą przyporządkowane numerom indeksów lub wg. przyjętej w grupie numeracji i przesyłane na adres e-mail’owy grupy. Oceniane prace będą do wglądu Zainteresowanych.
5. Dodatkowe i ostatnie zaliczenie materiału, w przypadku uzyskania, ze sprawdzianów przeprowadzonych w terminach podstawowych, ocen niedostatecznych, odbywać się będzie na 10-tym zjeździe w semestrze.
 	Przy weryfikacji wiedzy w terminach dodatkowych, a wynikającej z przypadków losowych, sprawdzian może być przeprowadzany w trybie ustnym. 
6. Przy powtarzaniu materiału wykładanego w ramach zajęć z Termomodernizacji budynków, Student jest obowiązany powtarzać cały materiał wykładowy.
7. Podczas sprawdzianu Student może korzystać z kalkulatora i z przyborów do pisania i rysowania
8. Podczas weryfikacji wiedzy tj. sprawdzianów z treści przekazywanych w ramach materiałów dotyczących Termomodernizacji budynków obowiązuje:
•	zakaz używania komórek, wykorzystywania materiałów pomocniczych oraz materiałów własnych – zlekceważenie zakazu skutkuje odebraniem pracy i w konsekwencji jej niezaliczeniem
•	także za pracę niesamodzielną uznawane będą prace Osób wymieniających informacje tj.  Osób pytających jak i udzielających odpowiedzi.
9. Na zajęciach dotyczących Termomodernizacji budynków nie wyrażam zgody na rejestrowanie dźwięku i obrazu przez Słuchaczy.
10. Ocenione prace będą do wglądu Zainteresowanych do końca semestru.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Matla R., Gospodarka elektroenergetyczna, Wydawnictwo PW, Warszawa 1984.
2. Górzyński J.,  Audyting energetyczny,  Fundacja Poszanowania Energii, Warszawa 1995.
3. Gładyś M., Matla R., Praca elektrowni w systemie elektroenergetycznym, WNT, Warszawa 1999.
4. Opłaty taryfowe za moc i energię - biuletyn informacyjny.
5. Góra S., Kopecki K., Zbiór zadań z gospodarki elektroenergetycznej, PWN, Warszawa 1976.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U03_01: </w:t>
      </w:r>
    </w:p>
    <w:p>
      <w:pPr/>
      <w:r>
        <w:rPr/>
        <w:t xml:space="preserve">Potrafi przygotować w języku polskim udokumentowane opracowanie z zakresu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opisowy (W1 - 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 Przy projektowaniu obiektów budowlanych potrafi dostrzegać aspekty systemowe i pozatechniczne.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opisowy (W1 - 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U12_01: </w:t>
      </w:r>
    </w:p>
    <w:p>
      <w:pPr/>
      <w:r>
        <w:rPr/>
        <w:t xml:space="preserve">Potrafi ocenić przydatność i możliwość wykorzystania nowych osiągnięć w zakresie technologii materiałów budowlanych, nowych technik i technologii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opisowy (W1 - 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K07_02: </w:t>
      </w:r>
    </w:p>
    <w:p>
      <w:pPr/>
      <w:r>
        <w:rPr/>
        <w:t xml:space="preserve">Rozumie potrzebę uświadamiania społeczeństwa w zakresie negatywnego wpływu działalności człowieka na środowisko naturalne i konieczności jego odpowiedzialnego eksploatowania z zachowaniem zasady zrównoważonego rozwoju.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opisowy (W1 - 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B2A_K07_02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2024-05-07T10:33:45+02:00</dcterms:created>
  <dcterms:modified xsi:type="dcterms:W3CDTF">2024-05-07T10:33:45+02:00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