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keepNext w:val="1"/>
        <w:spacing w:after="10"/>
      </w:pPr>
      <w:r>
        <w:rPr>
          <w:b/>
          <w:bCs/>
        </w:rPr>
        <w:t xml:space="preserve">Nazwa przedmiotu: </w:t>
      </w:r>
    </w:p>
    <w:p>
      <w:pPr>
        <w:spacing w:before="20" w:after="190"/>
      </w:pPr>
      <w:r>
        <w:rPr/>
        <w:t xml:space="preserve">Wzmacnianie konstrukcji budowlanych (BN2A_19/01)</w:t>
      </w:r>
    </w:p>
    <w:p>
      <w:pPr>
        <w:keepNext w:val="1"/>
        <w:spacing w:after="10"/>
      </w:pPr>
      <w:r>
        <w:rPr>
          <w:b/>
          <w:bCs/>
        </w:rPr>
        <w:t xml:space="preserve">Koordynator przedmiotu: </w:t>
      </w:r>
    </w:p>
    <w:p>
      <w:pPr>
        <w:spacing w:before="20" w:after="190"/>
      </w:pPr>
      <w:r>
        <w:rPr/>
        <w:t xml:space="preserve">dr inż. /Marek Kapela/ docent</w:t>
      </w:r>
    </w:p>
    <w:p>
      <w:pPr>
        <w:keepNext w:val="1"/>
        <w:spacing w:after="10"/>
      </w:pPr>
      <w:r>
        <w:rPr>
          <w:b/>
          <w:bCs/>
        </w:rPr>
        <w:t xml:space="preserve">Status przedmiotu: </w:t>
      </w:r>
    </w:p>
    <w:p>
      <w:pPr>
        <w:spacing w:before="20" w:after="190"/>
      </w:pPr>
      <w:r>
        <w:rPr/>
        <w:t xml:space="preserve">Fakultatywny ograniczonego wyboru</w:t>
      </w:r>
    </w:p>
    <w:p>
      <w:pPr>
        <w:keepNext w:val="1"/>
        <w:spacing w:after="10"/>
      </w:pPr>
      <w:r>
        <w:rPr>
          <w:b/>
          <w:bCs/>
        </w:rPr>
        <w:t xml:space="preserve">Poziom kształcenia: </w:t>
      </w:r>
    </w:p>
    <w:p>
      <w:pPr>
        <w:spacing w:before="20" w:after="190"/>
      </w:pPr>
      <w:r>
        <w:rPr/>
        <w:t xml:space="preserve">Studia II stopnia</w:t>
      </w:r>
    </w:p>
    <w:p>
      <w:pPr>
        <w:keepNext w:val="1"/>
        <w:spacing w:after="10"/>
      </w:pPr>
      <w:r>
        <w:rPr>
          <w:b/>
          <w:bCs/>
        </w:rPr>
        <w:t xml:space="preserve">Program: </w:t>
      </w:r>
    </w:p>
    <w:p>
      <w:pPr>
        <w:spacing w:before="20" w:after="190"/>
      </w:pPr>
      <w:r>
        <w:rPr/>
        <w:t xml:space="preserve">Budownictwo</w:t>
      </w:r>
    </w:p>
    <w:p>
      <w:pPr>
        <w:keepNext w:val="1"/>
        <w:spacing w:after="10"/>
      </w:pPr>
      <w:r>
        <w:rPr>
          <w:b/>
          <w:bCs/>
        </w:rPr>
        <w:t xml:space="preserve">Grupa przedmiotów: </w:t>
      </w:r>
    </w:p>
    <w:p>
      <w:pPr>
        <w:spacing w:before="20" w:after="190"/>
      </w:pPr>
      <w:r>
        <w:rPr/>
        <w:t xml:space="preserve">Wspólne dla specjalności (KB)</w:t>
      </w:r>
    </w:p>
    <w:p>
      <w:pPr>
        <w:keepNext w:val="1"/>
        <w:spacing w:after="10"/>
      </w:pPr>
      <w:r>
        <w:rPr>
          <w:b/>
          <w:bCs/>
        </w:rPr>
        <w:t xml:space="preserve">Kod przedmiotu: </w:t>
      </w:r>
    </w:p>
    <w:p>
      <w:pPr>
        <w:spacing w:before="20" w:after="190"/>
      </w:pPr>
      <w:r>
        <w:rPr/>
        <w:t xml:space="preserve">BN2A_19/01</w:t>
      </w:r>
    </w:p>
    <w:p>
      <w:pPr>
        <w:keepNext w:val="1"/>
        <w:spacing w:after="10"/>
      </w:pPr>
      <w:r>
        <w:rPr>
          <w:b/>
          <w:bCs/>
        </w:rPr>
        <w:t xml:space="preserve">Semestr nominalny: </w:t>
      </w:r>
    </w:p>
    <w:p>
      <w:pPr>
        <w:spacing w:before="20" w:after="190"/>
      </w:pPr>
      <w:r>
        <w:rPr/>
        <w:t xml:space="preserve">3 / rok ak. 2020/2021</w:t>
      </w:r>
    </w:p>
    <w:p>
      <w:pPr>
        <w:keepNext w:val="1"/>
        <w:spacing w:after="10"/>
      </w:pPr>
      <w:r>
        <w:rPr>
          <w:b/>
          <w:bCs/>
        </w:rPr>
        <w:t xml:space="preserve">Liczba punktów ECTS: </w:t>
      </w:r>
    </w:p>
    <w:p>
      <w:pPr>
        <w:spacing w:before="20" w:after="190"/>
      </w:pPr>
      <w:r>
        <w:rPr/>
        <w:t xml:space="preserve">2</w:t>
      </w:r>
    </w:p>
    <w:p>
      <w:pPr>
        <w:keepNext w:val="1"/>
        <w:spacing w:after="10"/>
      </w:pPr>
      <w:r>
        <w:rPr>
          <w:b/>
          <w:bCs/>
        </w:rPr>
        <w:t xml:space="preserve">Liczba godzin pracy studenta związanych z osiągnięciem efektów uczenia się: </w:t>
      </w:r>
    </w:p>
    <w:p>
      <w:pPr>
        <w:spacing w:before="20" w:after="190"/>
      </w:pPr>
      <w:r>
        <w:rPr/>
        <w:t xml:space="preserve">Wykład 20h; 
Zapoznanie się ze wskazaną literaturą 15h;
Przygotowanie do zaliczenia 15h;
Razem 50h = 2 ECTS
</w:t>
      </w:r>
    </w:p>
    <w:p>
      <w:pPr>
        <w:keepNext w:val="1"/>
        <w:spacing w:after="10"/>
      </w:pPr>
      <w:r>
        <w:rPr>
          <w:b/>
          <w:bCs/>
        </w:rPr>
        <w:t xml:space="preserve">Liczba punktów ECTS na zajęciach wymagających bezpośredniego udziału nauczycieli akademickich: </w:t>
      </w:r>
    </w:p>
    <w:p>
      <w:pPr>
        <w:spacing w:before="20" w:after="190"/>
      </w:pPr>
      <w:r>
        <w:rPr/>
        <w:t xml:space="preserve">Wykłady - 20h; Razem 20h = 0,8 ECTS
</w:t>
      </w:r>
    </w:p>
    <w:p>
      <w:pPr>
        <w:keepNext w:val="1"/>
        <w:spacing w:after="10"/>
      </w:pPr>
      <w:r>
        <w:rPr>
          <w:b/>
          <w:bCs/>
        </w:rPr>
        <w:t xml:space="preserve">Język prowadzenia zajęć: </w:t>
      </w:r>
    </w:p>
    <w:p>
      <w:pPr>
        <w:spacing w:before="20" w:after="190"/>
      </w:pPr>
      <w:r>
        <w:rPr/>
        <w:t xml:space="preserve">polski</w:t>
      </w:r>
    </w:p>
    <w:p>
      <w:pPr>
        <w:keepNext w:val="1"/>
        <w:spacing w:after="10"/>
      </w:pPr>
      <w:r>
        <w:rPr>
          <w:b/>
          <w:bCs/>
        </w:rPr>
        <w:t xml:space="preserve">Liczba punktów ECTS, którą student uzyskuje w ramach zajęć o charakterze praktycznym: </w:t>
      </w:r>
    </w:p>
    <w:p>
      <w:pPr>
        <w:spacing w:before="20" w:after="190"/>
      </w:pPr>
      <w:r>
        <w:rPr/>
        <w:t xml:space="preserve">0</w:t>
      </w:r>
    </w:p>
    <w:p>
      <w:pPr>
        <w:keepNext w:val="1"/>
        <w:spacing w:after="10"/>
      </w:pPr>
      <w:r>
        <w:rPr>
          <w:b/>
          <w:bCs/>
        </w:rPr>
        <w:t xml:space="preserve">Formy zajęć i ich wymiar w semestrze: </w:t>
      </w:r>
    </w:p>
    <w:tbl>
      <w:tblGrid>
        <w:gridCol w:w="2200" w:type="dxa"/>
        <w:gridCol w:w="2200" w:type="dxa"/>
      </w:tblGrid>
      <w:tblPr>
        <w:tblW w:w="2500" w:type="auto"/>
        <w:tblBorders>
          <w:top w:val="single" w:sz="0" w:color="FFFFFF"/>
          <w:left w:val="single" w:sz="0" w:color="FFFFFF"/>
          <w:right w:val="single" w:sz="0" w:color="FFFFFF"/>
          <w:bottom w:val="single" w:sz="0" w:color="FFFFFF"/>
          <w:insideH w:val="single" w:sz="0" w:color="FFFFFF"/>
          <w:insideV w:val="single" w:sz="0" w:color="FFFFFF"/>
        </w:tblBorders>
      </w:tblP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Wykład: </w:t>
            </w:r>
          </w:p>
        </w:tc>
        <w:tc>
          <w:tcPr>
            <w:tcW w:w="2200" w:type="dxa"/>
          </w:tcPr>
          <w:p>
            <w:pPr/>
            <w:r>
              <w:rPr/>
              <w:t xml:space="preserve">300h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Ćwiczenia: </w:t>
            </w:r>
          </w:p>
        </w:tc>
        <w:tc>
          <w:tcPr>
            <w:tcW w:w="2200" w:type="dxa"/>
          </w:tcPr>
          <w:p>
            <w:pPr/>
            <w:r>
              <w:rPr/>
              <w:t xml:space="preserve">0h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Laboratorium: </w:t>
            </w:r>
          </w:p>
        </w:tc>
        <w:tc>
          <w:tcPr>
            <w:tcW w:w="2200" w:type="dxa"/>
          </w:tcPr>
          <w:p>
            <w:pPr/>
            <w:r>
              <w:rPr/>
              <w:t xml:space="preserve">0h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Projekt: </w:t>
            </w:r>
          </w:p>
        </w:tc>
        <w:tc>
          <w:tcPr>
            <w:tcW w:w="2200" w:type="dxa"/>
          </w:tcPr>
          <w:p>
            <w:pPr/>
            <w:r>
              <w:rPr/>
              <w:t xml:space="preserve">0h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Lekcje komputerowe: </w:t>
            </w:r>
          </w:p>
        </w:tc>
        <w:tc>
          <w:tcPr>
            <w:tcW w:w="2200" w:type="dxa"/>
          </w:tcPr>
          <w:p>
            <w:pPr/>
            <w:r>
              <w:rPr/>
              <w:t xml:space="preserve">0h</w:t>
            </w:r>
          </w:p>
        </w:tc>
      </w:tr>
    </w:tbl>
    <w:p/>
    <w:p>
      <w:pPr>
        <w:keepNext w:val="1"/>
        <w:spacing w:after="10"/>
      </w:pPr>
      <w:r>
        <w:rPr>
          <w:b/>
          <w:bCs/>
        </w:rPr>
        <w:t xml:space="preserve">Wymagania wstępne: </w:t>
      </w:r>
    </w:p>
    <w:p>
      <w:pPr>
        <w:spacing w:before="20" w:after="190"/>
      </w:pPr>
      <w:r>
        <w:rPr/>
        <w:t xml:space="preserve"/>
      </w:r>
    </w:p>
    <w:p>
      <w:pPr>
        <w:keepNext w:val="1"/>
        <w:spacing w:after="10"/>
      </w:pPr>
      <w:r>
        <w:rPr>
          <w:b/>
          <w:bCs/>
        </w:rPr>
        <w:t xml:space="preserve">Limit liczby studentów: </w:t>
      </w:r>
    </w:p>
    <w:p>
      <w:pPr>
        <w:spacing w:before="20" w:after="190"/>
      </w:pPr>
      <w:r>
        <w:rPr/>
        <w:t xml:space="preserve">Wykłady: min. 15; Projekty: 10 - 15.</w:t>
      </w:r>
    </w:p>
    <w:p>
      <w:pPr>
        <w:keepNext w:val="1"/>
        <w:spacing w:after="10"/>
      </w:pPr>
      <w:r>
        <w:rPr>
          <w:b/>
          <w:bCs/>
        </w:rPr>
        <w:t xml:space="preserve">Cel przedmiotu: </w:t>
      </w:r>
    </w:p>
    <w:p>
      <w:pPr>
        <w:spacing w:before="20" w:after="190"/>
      </w:pPr>
      <w:r>
        <w:rPr/>
        <w:t xml:space="preserve">Celem nauczania przedmiotu jest zapoznanie z zasadami realizacji i projektowania wzmocnień elementów i obiektów budowlanych.</w:t>
      </w:r>
    </w:p>
    <w:p>
      <w:pPr>
        <w:keepNext w:val="1"/>
        <w:spacing w:after="10"/>
      </w:pPr>
      <w:r>
        <w:rPr>
          <w:b/>
          <w:bCs/>
        </w:rPr>
        <w:t xml:space="preserve">Treści kształcenia: </w:t>
      </w:r>
    </w:p>
    <w:p>
      <w:pPr>
        <w:spacing w:before="20" w:after="190"/>
      </w:pPr>
      <w:r>
        <w:rPr/>
        <w:t xml:space="preserve">W1 - Określanie i badanie cech wytrzymałościowych materiałów konstrukcyjnych w istniejących obiektach budowlanych: omówienie metod nieniszczących i niszczących; kryteria doboru metody. 
W2 - Omówienie metod oceny możliwości technicznych wykonania wzmocnień oraz podstaw koniecznych analiz statyczno-wytrzymałościowych
W3 -Wzmacnianie fundamentów (poszerzanie fundamentów, wzmacnianie za pomocą mikropali i technologii jet grouting)
W4 - Wzmacnianie ścian (sprężanie ścian, wzmacnianie za pomocą taśm węglowych, wzmacnianie ścian murowanych za pomocą technik Brutt Saver i Helifix)
W5 - Wzmacnianie słupów
W6 - Wzmacnianie belek (wzmacnianie ze względu na ścinanie, wzmacnianie ze względu na zginanie, wzmacnianie za pomocą taśm węglowych, wzmacnianie za pomocą dodatkowego zbrojenia)
W7 - Wzmacnianie konstrukcji drewnianych (wzmacnianie więźb dachowych, wzmacnianie stropów)
W8 - Wzmacnianie konstrukcji metalowych
W9 - Wzmacnianie sklepień</w:t>
      </w:r>
    </w:p>
    <w:p>
      <w:pPr>
        <w:keepNext w:val="1"/>
        <w:spacing w:after="10"/>
      </w:pPr>
      <w:r>
        <w:rPr>
          <w:b/>
          <w:bCs/>
        </w:rPr>
        <w:t xml:space="preserve">Metody oceny: </w:t>
      </w:r>
    </w:p>
    <w:p>
      <w:pPr>
        <w:spacing w:before="20" w:after="190"/>
      </w:pPr>
      <w:r>
        <w:rPr/>
        <w:t xml:space="preserve">Warunkiem zaliczenia przedmiotu jest zaliczenie sprawdzianu - ocena 3 do 5
</w:t>
      </w:r>
    </w:p>
    <w:p>
      <w:pPr>
        <w:keepNext w:val="1"/>
        <w:spacing w:after="10"/>
      </w:pPr>
      <w:r>
        <w:rPr>
          <w:b/>
          <w:bCs/>
        </w:rPr>
        <w:t xml:space="preserve">Egzamin: </w:t>
      </w:r>
    </w:p>
    <w:p>
      <w:pPr>
        <w:spacing w:before="20" w:after="190"/>
      </w:pPr>
      <w:r>
        <w:rPr/>
        <w:t xml:space="preserve">nie</w:t>
      </w:r>
    </w:p>
    <w:p>
      <w:pPr>
        <w:keepNext w:val="1"/>
        <w:spacing w:after="10"/>
      </w:pPr>
      <w:r>
        <w:rPr>
          <w:b/>
          <w:bCs/>
        </w:rPr>
        <w:t xml:space="preserve">Literatura: </w:t>
      </w:r>
    </w:p>
    <w:p>
      <w:pPr>
        <w:spacing w:before="20" w:after="190"/>
      </w:pPr>
      <w:r>
        <w:rPr/>
        <w:t xml:space="preserve">1. Thierry J., Zaleski S., Remonty budynków i wzmacnianie konstrukcji, Arkady, Warszawa 1982.
2. Masłowski E., Spiżewska D., Wzmacnianie konstrukcji budowlanych, Arkady, Warszawa 2002.
3. Runkiewicz L., Wzmacnianie konstrukcji żelbetowych, ITB, Warszawa 2011.
4. Normy związane i literatura dotycząca zagadnień związanych z procesami wzmocnień.
5. Artykuły w prasie fachowej.
</w:t>
      </w:r>
    </w:p>
    <w:p>
      <w:pPr>
        <w:keepNext w:val="1"/>
        <w:spacing w:after="10"/>
      </w:pPr>
      <w:r>
        <w:rPr>
          <w:b/>
          <w:bCs/>
        </w:rPr>
        <w:t xml:space="preserve">Witryna www przedmiotu: </w:t>
      </w:r>
    </w:p>
    <w:p>
      <w:pPr>
        <w:spacing w:before="20" w:after="190"/>
      </w:pPr>
      <w:r>
        <w:rPr/>
        <w:t xml:space="preserve">-</w:t>
      </w:r>
    </w:p>
    <w:p>
      <w:pPr>
        <w:keepNext w:val="1"/>
        <w:spacing w:after="10"/>
      </w:pPr>
      <w:r>
        <w:rPr>
          <w:b/>
          <w:bCs/>
        </w:rPr>
        <w:t xml:space="preserve">Uwagi: </w:t>
      </w:r>
    </w:p>
    <w:p>
      <w:pPr>
        <w:spacing w:before="20" w:after="190"/>
      </w:pPr>
      <w:r>
        <w:rPr/>
        <w:t xml:space="preserve">brak</w:t>
      </w:r>
    </w:p>
    <w:p>
      <w:pPr>
        <w:pStyle w:val="Heading2"/>
      </w:pPr>
      <w:bookmarkStart w:id="1" w:name="_Toc1"/>
      <w:r>
        <w:t>Charakterystyki przedmiotowe</w:t>
      </w:r>
      <w:bookmarkEnd w:id="1"/>
    </w:p>
    <w:p>
      <w:pPr>
        <w:pStyle w:val="Heading3"/>
      </w:pPr>
      <w:bookmarkStart w:id="2" w:name="_Toc2"/>
      <w:r>
        <w:t>Profil ogólnoakademicki - wiedza</w:t>
      </w:r>
      <w:bookmarkEnd w:id="2"/>
    </w:p>
    <w:p>
      <w:pPr>
        <w:keepNext w:val="1"/>
        <w:spacing w:after="10"/>
      </w:pPr>
      <w:r>
        <w:rPr>
          <w:b/>
          <w:bCs/>
        </w:rPr>
        <w:t xml:space="preserve">Charakterystyka W07_01: </w:t>
      </w:r>
    </w:p>
    <w:p>
      <w:pPr/>
      <w:r>
        <w:rPr/>
        <w:t xml:space="preserve">Zna podstawowe metody, techniki, narzędzia i materiały stosowane przy wzmacnianiu konstrukcji budowlanych. </w:t>
      </w:r>
    </w:p>
    <w:p>
      <w:pPr>
        <w:spacing w:before="60"/>
      </w:pPr>
      <w:r>
        <w:rPr/>
        <w:t xml:space="preserve">Weryfikacja: </w:t>
      </w:r>
    </w:p>
    <w:p>
      <w:pPr>
        <w:spacing w:before="20" w:after="190"/>
      </w:pPr>
      <w:r>
        <w:rPr/>
        <w:t xml:space="preserve">Sprawdzian pisemny (W3, W4, W5, W6, W7, W8, W9)</w:t>
      </w:r>
    </w:p>
    <w:p>
      <w:pPr>
        <w:spacing w:before="20" w:after="190"/>
      </w:pPr>
      <w:r>
        <w:rPr>
          <w:b/>
          <w:bCs/>
        </w:rPr>
        <w:t xml:space="preserve">Powiązane charakterystyki kierunkowe: </w:t>
      </w:r>
      <w:r>
        <w:rPr/>
        <w:t xml:space="preserve">B2A_W07_01</w:t>
      </w:r>
    </w:p>
    <w:p>
      <w:pPr>
        <w:spacing w:before="20" w:after="190"/>
      </w:pPr>
      <w:r>
        <w:rPr>
          <w:b/>
          <w:bCs/>
        </w:rPr>
        <w:t xml:space="preserve">Powiązane charakterystyki obszarowe: </w:t>
      </w:r>
      <w:r>
        <w:rPr/>
        <w:t xml:space="preserve">I.P7S_WG.o</w:t>
      </w:r>
    </w:p>
    <w:p>
      <w:pPr>
        <w:pStyle w:val="Heading3"/>
      </w:pPr>
      <w:bookmarkStart w:id="3" w:name="_Toc3"/>
      <w:r>
        <w:t>Profil ogólnoakademicki - umiejętności</w:t>
      </w:r>
      <w:bookmarkEnd w:id="3"/>
    </w:p>
    <w:p>
      <w:pPr>
        <w:keepNext w:val="1"/>
        <w:spacing w:after="10"/>
      </w:pPr>
      <w:r>
        <w:rPr>
          <w:b/>
          <w:bCs/>
        </w:rPr>
        <w:t xml:space="preserve">Charakterystyka U16_01: </w:t>
      </w:r>
    </w:p>
    <w:p>
      <w:pPr/>
      <w:r>
        <w:rPr/>
        <w:t xml:space="preserve">Potrafi dokonać specyfikacji działań inżynierskich koniecznych do wykonania wzmocnienia konsrtrukcji. Potrafi dokonać analizy schematów statycznych konstrukcji. </w:t>
      </w:r>
    </w:p>
    <w:p>
      <w:pPr>
        <w:spacing w:before="60"/>
      </w:pPr>
      <w:r>
        <w:rPr/>
        <w:t xml:space="preserve">Weryfikacja: </w:t>
      </w:r>
    </w:p>
    <w:p>
      <w:pPr>
        <w:spacing w:before="20" w:after="190"/>
      </w:pPr>
      <w:r>
        <w:rPr/>
        <w:t xml:space="preserve">Sprawdzian pisemny (W2, W5, W6, W7,W 9)</w:t>
      </w:r>
    </w:p>
    <w:p>
      <w:pPr>
        <w:spacing w:before="20" w:after="190"/>
      </w:pPr>
      <w:r>
        <w:rPr>
          <w:b/>
          <w:bCs/>
        </w:rPr>
        <w:t xml:space="preserve">Powiązane charakterystyki kierunkowe: </w:t>
      </w:r>
      <w:r>
        <w:rPr/>
        <w:t xml:space="preserve">B2A_U16_01</w:t>
      </w:r>
    </w:p>
    <w:p>
      <w:pPr>
        <w:spacing w:before="20" w:after="190"/>
      </w:pPr>
      <w:r>
        <w:rPr>
          <w:b/>
          <w:bCs/>
        </w:rPr>
        <w:t xml:space="preserve">Powiązane charakterystyki obszarowe: </w:t>
      </w:r>
      <w:r>
        <w:rPr/>
        <w:t xml:space="preserve">III.P7S_UW.o</w:t>
      </w:r>
    </w:p>
    <w:p>
      <w:pPr>
        <w:keepNext w:val="1"/>
        <w:spacing w:after="10"/>
      </w:pPr>
      <w:r>
        <w:rPr>
          <w:b/>
          <w:bCs/>
        </w:rPr>
        <w:t xml:space="preserve">Charakterystyka U18_01: </w:t>
      </w:r>
    </w:p>
    <w:p>
      <w:pPr/>
      <w:r>
        <w:rPr/>
        <w:t xml:space="preserve">Potrafi  ocenić  przydatność metod badawczych potrzebnych do oceny wytrzymałości materiałów konstrukcyjnych zastosowanych w istniejącym obiekcie budowlanym.                           </w:t>
      </w:r>
    </w:p>
    <w:p>
      <w:pPr>
        <w:spacing w:before="60"/>
      </w:pPr>
      <w:r>
        <w:rPr/>
        <w:t xml:space="preserve">Weryfikacja: </w:t>
      </w:r>
    </w:p>
    <w:p>
      <w:pPr>
        <w:spacing w:before="20" w:after="190"/>
      </w:pPr>
      <w:r>
        <w:rPr/>
        <w:t xml:space="preserve">Sprawdzian pisemny (W1)</w:t>
      </w:r>
    </w:p>
    <w:p>
      <w:pPr>
        <w:spacing w:before="20" w:after="190"/>
      </w:pPr>
      <w:r>
        <w:rPr>
          <w:b/>
          <w:bCs/>
        </w:rPr>
        <w:t xml:space="preserve">Powiązane charakterystyki kierunkowe: </w:t>
      </w:r>
      <w:r>
        <w:rPr/>
        <w:t xml:space="preserve">B2A_U18_01</w:t>
      </w:r>
    </w:p>
    <w:p>
      <w:pPr>
        <w:spacing w:before="20" w:after="190"/>
      </w:pPr>
      <w:r>
        <w:rPr>
          <w:b/>
          <w:bCs/>
        </w:rPr>
        <w:t xml:space="preserve">Powiązane charakterystyki obszarowe: </w:t>
      </w:r>
      <w:r>
        <w:rPr/>
        <w:t xml:space="preserve">III.P7S_UW.o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2">
    <w:link w:val="Heading2Char"/>
    <w:name w:val="heading 2"/>
    <w:basedOn w:val="Normal"/>
    <w:pPr>
      <w:spacing w:before="40" w:after="190"/>
    </w:pPr>
    <w:rPr>
      <w:sz w:val="34"/>
      <w:szCs w:val="34"/>
      <w:b/>
      <w:bCs/>
    </w:rPr>
  </w:style>
  <w:style w:type="paragraph" w:styleId="Heading3">
    <w:link w:val="Heading3Char"/>
    <w:name w:val="heading 3"/>
    <w:basedOn w:val="Normal"/>
    <w:pPr>
      <w:spacing w:before="40" w:after="190"/>
    </w:pPr>
    <w:rPr>
      <w:sz w:val="26"/>
      <w:szCs w:val="26"/>
      <w:b/>
      <w:bCs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2026-09-12T11:21:04+02:00</dcterms:created>
  <dcterms:modified xsi:type="dcterms:W3CDTF">2026-09-12T11:21:04+02:00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