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Akustyka budowlana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Andrzej Dzięgielewski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10h;			
Zapoznanie się ze wskazaną literaturą 5h;
Przygotowanie do zaliczenia 5h;			
Wykonanie projektu 5 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10h
Razem 10h = 0,4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5h;
Przygotowanie do zaliczenia 5h;
Wykonanie projektu 5h;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podstawowymi zagadnieniami akustyki budowlanej.
2. Zaznajomienie z obowiązującymi aktami prawnymi z zakresu ochrony przed hałasem.
3. Wyjaśnienie procesów dotyczących propagacji dźwięku w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Ogólne zasady projektowania akustycznego w budynkach, Właściwości akustyczne materiałów dźwiekochłonnych, P2 - Metody adaptacji akustycznej pomieszczeń, P3 - Normalizacja dotycząca akustyki budowlanej, P4 - Właściwości akustyczne przegród budowlanych, P5 - Metody zwiększania izolacyjności od dźwięków powietrznych dla elementów budowlanych, Konstrukcje dźwiękoizolacyjne, P6 - Ochrona budynków przed hałasem i drganiami
P7 - Pomiary poziomu ciśnienia akustycznego oraz poziomu dźwięku; P8 - Wyznaczanie izolacyjności akustycznej ścian i stropów od dźwięków powietrznych i uderzeniowych; P9-10 - Projektowanie akustyczne pomieszczeń z ewentualnym użyciem modelowania fizycznego i komputerowego;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- obecność na ćwiczeniach projektowych, - zaliczenie zajęć projektowych. Zaliczenie zajęć projektowych obejmuje wykonanie zadanego projektu oraz jego obrona. Obrona projektu odbywa się w trakcie jego oddawania w ustalonych terminach. Ocena zaliczenia zajęć projektowych jest średnią z ocen
uzyskanych z projektu i obrony, przy czym każda z nich musi być oceną pozytywną.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kierunkiem P.Klemma: Budownictwo ogólne. Tom 2. Fizyka Budowli. Arkady, 2005; 
2. Sadowski J.: Akustyka architektoniczna. PWN, 1976.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będą przeprowadzone z wykorzystaniem technologii informacyjno-komunikacyjnych (ICT)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Ma wiedzę z zakresu akustyki, zasad przeprowadzania pomiarów środowiska akustycznego o raz opracowania wyników tych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wiedzę w zakresie wpływu rozwiązań konstrukcyjnych na parametry akustyczne obiektów oraz izolacyjność akustyczną przegród.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Zna podstawowe wymagania izolacyjności akustycznej przegród w budynkach oraz metody obliczeniowe.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U02_03: </w:t>
      </w:r>
    </w:p>
    <w:p>
      <w:pPr/>
      <w:r>
        <w:rPr/>
        <w:t xml:space="preserve">Potrafi wykorzystywać narzędzia obliczeniowe do analizy akustycznej pomieszczeń oraz obliczeń izolacyjności akustycznej przegród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wpływu hałasu na zdrowie ludzi oraz rozumie potrzebę kreowania właściwego środowiska akustycznego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2026-09-12T09:57:18+02:00</dcterms:created>
  <dcterms:modified xsi:type="dcterms:W3CDTF">2026-09-12T09:57:18+02:00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