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 projekt (BS2A_09_P/02)</w:t>
      </w:r>
    </w:p>
    <w:p>
      <w:pPr>
        <w:keepNext w:val="1"/>
        <w:spacing w:after="10"/>
      </w:pPr>
      <w:r>
        <w:rPr>
          <w:b/>
          <w:bCs/>
        </w:rPr>
        <w:t xml:space="preserve">Koordynator przedmiotu: </w:t>
      </w:r>
    </w:p>
    <w:p>
      <w:pPr>
        <w:spacing w:before="20" w:after="190"/>
      </w:pPr>
      <w:r>
        <w:rPr/>
        <w:t xml:space="preserve">dr hab. inż./ Dorota Bzowska/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BS2A_09_P/02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2h;
Przygotowanie do zaliczenia 8h;
Wykonanie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0,9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Ćwiczenia projektowe zawierające elementy audytu
</w:t>
      </w:r>
    </w:p>
    <w:p>
      <w:pPr>
        <w:keepNext w:val="1"/>
        <w:spacing w:after="10"/>
      </w:pPr>
      <w:r>
        <w:rPr>
          <w:b/>
          <w:bCs/>
        </w:rPr>
        <w:t xml:space="preserve">Metody oceny: </w:t>
      </w:r>
    </w:p>
    <w:p>
      <w:pPr>
        <w:spacing w:before="20" w:after="190"/>
      </w:pPr>
      <w:r>
        <w:rPr/>
        <w:t xml:space="preserve">1. Obecność Studenta na zajęciach projektowych jest obowiązkowa i będzie (może być) sprawdzana. Dopuszczana jest nieobecność na dwóch godzinach projektu. Zwolnienie lekarskie usprawiedliwia nieobecność na zajęciach.      
2.  Do końcowej weryfikacji osiągnięcia efektów uczenia się tj do uzyskania zaliczenia z treści przekazywanych na zajęciach projektowych wymagane będzie uzyskanie oceny pozytywnej z dwóch sprawdzianów w formie obliczeniowej. Pierwszy sprawdzian dotyczy założeń projektowych wskazanych przedsięwzięć termomodernizacyjnych w obiektach budowlanych. Drugi sprawdzian dotyczy rachunku ekonomicznego przedsięwzięć termomodernizacyjnych. Dodatkowo Student obowiązany jest wykonać zadanie projektowe. Zaliczenie tego zadania wymaga aby wynik obliczeń był poprawny. Brak zaliczenia zadania projektowego skutkuje niezaliczeniem przedmiotu
3. Sprawdziany, muszą być zaliczone na ocenę co najmniej dostateczną.  Wynikowa ocena będzie średnią arytmetyczna z obu sprawdzianów. 
4. Termin sprawdzianu 1-go, przewidziany jest w połowie semestru. Drugi sprawdzian odbędzie się na przedostatnim spotkaniu. Oceny ze sprawdzianu będą przyporządkowane numerom indeksów lub wg. przyjętej w grupie numeracji i przesyłane na adres e-mail’owy grupy. Oceniane prace będą do wglądu Zainteresowanych.
5. Dodatkowe i ostatnie zaliczenie materiału, w przypadku uzyskania ze sprawdzianów przeprowadzonych w terminach podstawowych ocen niedostatecznych,  odbywać się będzie na 15-tym spotkaniu.
 	Przy weryfikacji wiedzy w terminach dodatkowych, a wynikającej z przypadków losowych, sprawdzian może być przeprowadzany w trybie ustnym. 
6. Przy powtarzaniu materiału wykładanego w ramach Technologii energooszczędnych Student jest obowiązany powtarzać zarówno materiał przekazywany na wykładach jak i zajęciach projektowych
7. Podczas sprawdzianu Student może korzystać z kalkulatora i z przyborów do pisania i rysowania
8. Podczas weryfikacji wiedzy tj. sprawdzianów z treści przekazywanych w ramach materiałów dotyczących Termomodernizacji budynków obowiązuje:
•	zakaz używania komórek, wykorzystywania materiałów pomocniczych oraz materiałów własnych – zlekceważenie zakazu skutkuje odebraniem pracy i w konsekwencji jej niezaliczeniem
•	także za pracę niesamodzielną uznawane będą prace Osób wymieniających informacje tj.  Osób pytających jak i udzielających odpowiedzi.
9. Na zajęciach dotyczących Termomodernizacji budynków nie wyrażam zgody na rejestrowanie dźwięku i obrazu przez Słuchaczy.
10. Ocenione prace będą do wglądu Zainteresowanych do końca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 Wydawnictwa Politechniki Warszawskiej, Warszawa 1984.
2. Górzyński J.,  Audyting energetyczny,  Fundacja Poszanowania Energii, 1995.
3. Gładyś M., Matla R., Praca elektrowni w systemie elektroenergetycznym, WNT, 1999.
4. Opłaty taryfowe za moc i energię - biuletyn informacyjny.
5. Góra S., Kopecki K., Zbiór zadań z gospodarki elektroenergetycznej, PWN,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U03_01: </w:t>
      </w:r>
    </w:p>
    <w:p>
      <w:pPr/>
      <w:r>
        <w:rPr/>
        <w:t xml:space="preserve">Potrafi przygotować w języku polskim udokumentowane opracowanie z zakresu budownictwa.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B2A_U03_01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U10_01: </w:t>
      </w:r>
    </w:p>
    <w:p>
      <w:pPr/>
      <w:r>
        <w:rPr/>
        <w:t xml:space="preserve"> Przy projektowaniu obiektów budowlanych potrafi dostrzegać aspekty systemowe i pozatechniczne.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formułować i testować hipotezy związane z problemami inżynierskimi i prostymi problemami badawczymi.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U12_01: </w:t>
      </w:r>
    </w:p>
    <w:p>
      <w:pPr/>
      <w:r>
        <w:rPr/>
        <w:t xml:space="preserve">Potrafi ocenić przydatność i możliwość wykorzystania nowych osiągnięć w zakresie technologii materiałów budowlanych, nowych technik i technologii budowlanych.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B2A_U12_01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B2A_K07_02</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2024-05-05T05:00:14+02:00</dcterms:created>
  <dcterms:modified xsi:type="dcterms:W3CDTF">2024-05-05T05:00:14+02:00</dcterms:modified>
</cp:coreProperties>
</file>

<file path=docProps/custom.xml><?xml version="1.0" encoding="utf-8"?>
<Properties xmlns="http://schemas.openxmlformats.org/officeDocument/2006/custom-properties" xmlns:vt="http://schemas.openxmlformats.org/officeDocument/2006/docPropsVTypes"/>
</file>