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w realizacji planów miejscowych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ćwiczeniach projektowych - 15 godzin,
b) udział w konsultacjach - 3 godziny,
2) Praca własna studenta - 32 godziny, w tym:
a) przygotowanie do zajęć - 12 godzin,
b) sporządzenie sprawozdań z wykonanych projektów - 20 godzin.
RAZEM: 50 godzin - 2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2 pkt. ECTS - liczba godzin kontaktowych 18, w tym:
a) uczestnictwo w ćwiczeniach projektowych - 15 godzin,
b) udział w konsultacjach - 3 godziny,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2 pkt. ECTS - liczba godzin kontaktowych 32, w tym:
a) uczestnictwo w ćwiczeniach projektowych - 15 godzin,
b) przygotowanie do zajęć - 3 godziny,
c) sporządzenie sprawozdań z wykonanych ćwiczeń - 14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i definicji dotyczących planowania przestrzennego, budownictwa oraz pojęć z zakresu prawa geodezyjnego.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w zakresie geodezyjnego opracowania miejscowych planów zagospodarowania przestrzennego oraz projektów zagospodarowania działki w ramach prac geodezyjnych – podziałów nieruchomości, tyczenia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dotyczące miejscowych planów zagospodarowania przestrzennego. Geodezyjne opracowanie fragmentu planu zagospodarowania gminy. Interpretacja decyzji o warunkach zabudowy i zagospodarowania terenu. Geodezyjne opracowanie projektu zagospodarowania działki/terenu – projekty budynków, projekty obiektów liniowych, projekty sieci uzbrojenia terenu  - opracowanie dokumentacji do wyznaczenia projektów w terenie.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 z wykonanych projektów, sprawdzian pisemny na przedostatnich zajęciach. Ocenę końcową stanowi średnia arytmetyczna z pozytywnych ocen za projekty i oceny ze sprawdzianu. Oceny wpisywane według zasady: 3,0-3,25 trzy; 3,26-3,75 trzy i pół; 3,76-4,25 cztery; 4,26-4,74 cztery i pół; 4,75-5,00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Podstawy planowania przestrzennego i projektowania urbanistycznego – R. Cymerman, Wyd. UW-M, Olsztyn 2009;
2.	Planowanie i zagospodarowanie przestrzenne ..- K. Kafka, Wyd. Gall, Katowice 2003;
3.	Odległości w zabudowie i zagospodarowaniu terenu – W. Korzeniewski, Wyd. COIB, Warszawa 1998;
4.	Prognoza skutków finansowych uchwalenia mpzp – R. Cymerman i inni, Wyd. Educaterra, Olsztyn 2006;
5.	Ustawy i rozporządzenia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GK.SMS259_W1: </w:t>
      </w:r>
    </w:p>
    <w:p>
      <w:pPr/>
      <w:r>
        <w:rPr/>
        <w:t xml:space="preserve">zna szczegółowe regulacje prawne katastru nieruchomościami, gospodarki nieruchomościami i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K_W09,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T2A_W04, T2A_W10, T2A_W06, T2A_W07, T2A_W04,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GK.SMS259_W2: </w:t>
      </w:r>
    </w:p>
    <w:p>
      <w:pPr/>
      <w:r>
        <w:rPr/>
        <w:t xml:space="preserve">ma poszerzoną wiedzę z zakresu geodezyjnej realizacji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GK.SMK259_W3: </w:t>
      </w:r>
    </w:p>
    <w:p>
      <w:pPr/>
      <w:r>
        <w:rPr/>
        <w:t xml:space="preserve">ma poszerzoną wiedzę dotyczącą planowania i zagospodarowania przestrzennego oraz działań związanych z rozwojem wsi w tym związaną z wykonywaniem prac geodezyjnych dotyczących zamierzeń planistycznych oraz inwestycyjnych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projektów i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GK.SMS259_U1: </w:t>
      </w:r>
    </w:p>
    <w:p>
      <w:pPr/>
      <w:r>
        <w:rPr/>
        <w:t xml:space="preserve">potrafi przygotować dokumentację do realizacji inwestycji w terenie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T2A_U09, T2A_U16, T2A_U18, T2A_U15, T2A_U07, T2A_U08, T2A_U10, T2A_U12, T2A_U16, T2A_U15</w:t>
      </w:r>
    </w:p>
    <w:p>
      <w:pPr>
        <w:keepNext w:val="1"/>
        <w:spacing w:after="10"/>
      </w:pPr>
      <w:r>
        <w:rPr>
          <w:b/>
          <w:bCs/>
        </w:rPr>
        <w:t xml:space="preserve">Efekt GK.SMK259_U2: </w:t>
      </w:r>
    </w:p>
    <w:p>
      <w:pPr/>
      <w:r>
        <w:rPr/>
        <w:t xml:space="preserve">potrafi wykonać prace geodezyjne związane z realizacją zamierzeń planistycznych oraz obsługą inwestycji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projektów i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GK.SMK259_U3: </w:t>
      </w:r>
    </w:p>
    <w:p>
      <w:pPr/>
      <w:r>
        <w:rPr/>
        <w:t xml:space="preserve">potrafi opracować szczegółową dokumentację wyników realizacji eksperymentu, zadania projektowego lub badawczego; potrafi przygotować opracowanie zawierające prezentację i omówienie tych wyników raz poprowadzić dyskusję na ten temat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projektów i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GK.SMK259_U4: </w:t>
      </w:r>
    </w:p>
    <w:p>
      <w:pPr/>
      <w:r>
        <w:rPr/>
        <w:t xml:space="preserve">potrafi pracować indywidualnie i w zespole; potrafi ocenić czasochłonność zadania; potrafi kierować małym zespołem w sposób zapewniający realizację zadania w założonym terminie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projektów i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GK.SMK259_U5: </w:t>
      </w:r>
    </w:p>
    <w:p>
      <w:pPr/>
      <w:r>
        <w:rPr/>
        <w:t xml:space="preserve">potrafi wykonać prace geodezyjne wraz z przygotowaniem niezbędnej dokumentacji geodezyjno-prawnej różnych asortymentów, w tym na potrzeby gospodarki nieruchomościami oraz gospodarki rolnej i leśnej, a w szczególności potrafi  przeprowadzić proces scalenia i wymiany gruntów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projektów i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GK.SMK259_K1: </w:t>
      </w:r>
    </w:p>
    <w:p>
      <w:pPr/>
      <w:r>
        <w:rPr/>
        <w:t xml:space="preserve">ma świadomość ważności i rozumie pozatechniczne aspekty i skutki działalności inżynierskiej,   i związanej z tym odpowiedzialności za podejmowane decyzje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projektów i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GK.SMK259_K2: </w:t>
      </w:r>
    </w:p>
    <w:p>
      <w:pPr/>
      <w:r>
        <w:rPr/>
        <w:t xml:space="preserve">potrafi współdziałać i pracować w grupie, przyjmując w niej różne role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projektów i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GK.SMK259_K3: </w:t>
      </w:r>
    </w:p>
    <w:p>
      <w:pPr/>
      <w:r>
        <w:rPr/>
        <w:t xml:space="preserve">ma świadomość odpowiedzialności za przekazane wyniki prac geodezyjnych i kartograficznych oraz potencjalnych skutków jakie mogą one wywołać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projektów i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GK.SMK259_K4: </w:t>
      </w:r>
    </w:p>
    <w:p>
      <w:pPr/>
      <w:r>
        <w:rPr/>
        <w:t xml:space="preserve">potrafi nawiązywać poprawne relacje z ludźmi w toku realizacji prac geodezyjno-kartograficznych, a także współpracować z przedstawicielami innych zawodów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projektów i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2024-05-02T02:11:48+02:00</dcterms:created>
  <dcterms:modified xsi:type="dcterms:W3CDTF">2024-05-02T02:11:48+02:00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