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specjalne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 godzin, w tym:
a) udział w wykładach - 30 godzin,
b) udział w konsultacjach związanych z realizacją projektów - 5 godzin,
c) udział w ćwiczeniach projektowych - 15 godzin,
2) Praca własna studenta - 50 godzin, w tym:
a) zapoznanie się ze wskazaną literaturą - 10 godzin,
b) przygotowanie do ćwiczeń projektowych - 15 godzin,
c) dokończenie (w domu) sprawozdań z ćwiczeń projektowych - 15 godzin,
d) udział w konsultacjach związanych z realizacją projektów - 10 godz.
Razem nakład pracy studenta - 100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udział w wykładach - 30 godzin,
b) udział w konsultacjach związanych z realizacją projektów - 5 godzin,
c) udział w ćwiczeniach projektowych - 15 godzin,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zajęcia o charakterze praktycznym - 50 godzin, w tym:
1) udział w ćwiczeniach projektowych - 15 godz.
2) przygotowanie do ćwiczeń projektowych - 15 godz.
3) dokończenie (w domu) sprawozdań z ćwiczeń projektowych - 10 godz.
4) udział w konsultacjach związanych z realizacją projektów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następujących przedmiotów z semestru 1, 2st. (mgr):
Geodezja Inżynieryjna
Geodezyjna Obsługa Budowy
Ćwiczenia terenowe z geodezji Inżynieryjnej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rożnego rodzaju pomiarami specjalnymi wykonywanymi na rzecz przemysłu i budownictwa, w szczególności badania deformacji i konstrukcji obiektu, z zastosowaniem technik naziemnego skanowania laserowego.
Zapoznanie studenta z pomiarami geodezyjnymi wykonywanymi w trakcie: budowy okrętów i nabrzeży portowych, budowy dróg, rektyfikacji maszyn drogowych, obsługi układów tarczowych (w tym górniczych).
Nauczenie studenta praktycznego projektowania specjalnych osnów geodezyjnych: GNSS, hybrydowych, dwu-funkcyjnych sieci realizacyjnych.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Metodyka i specyfika wymagań dokładnościowych pomiarów wykonywanych techniką naziemnego skanowania laserowego na potrzeby oceny stanu obiektu, w szczególności badania deformacji powierzchni i konstrukcji obiektu.
Przykłady zastosowania naziemnego skanowania laserowego w geodezji inżynieryjnej: budownictwo, hydrotechnika, komunikacja szynowa, górnictwo.
Pomiary geodezyjne wykonywane w czasie obsługi i kontroli stanu oraz przemieszczeń ścianek szczelnych, ścianek szczelinowych oraz ekranów przeciw filtracyjnych.
Zastosowanie naziemnego skaningu laserowego w inwentaryzacji maszyn i hal przemysłowych.
Wybrane działy z obsługi geodezyjnej budowy dróg i mostów: standardy techniczne, obsługa geodezyjna poszczególnych etapów budowy, pomiary kontrolne, zastosowanie technik GNNS w budownictwie drogowym.
Zastosowanie geodezji w rektyfikacji maszyn drogowych, turbozespołów, robotów przemysłowych, itp.
Pomiary okrętowe: obsługa geodezyjna budowy okrętów, monitoring deformacji nabrzeży portowych.
Zastosowanie niwelacji hydrostatycznej w monitorowaniu deformacji obiektu hydrotechnicznego.
Pomiary inwentaryzacyjne układów tarczowych; mobilne systemy pomiarowe.
Projektowanie specjalnych osnów geodezyjnych; ocena osnów realizacyjnych zakładanych technikami GNNS, hybrydowe osnowy realizacyjne.
Ćwiczenia projektowe:
Precyzyjne wyznaczenie deformacji powierzchni ściany (ścianki szczelinowej, fragmentu elewacji, muru oporowego) metodą naziemnego skanowania laserowego:
-  skanowanie i pomiar tachimetryczny (2 godz.),
-  opracowanie wstępne wyników pomiaru; wyrównanie sieci kątowo-liniowej, nadanie georeferencji skanom (3 godz.),
-  opracowanie szczegółowe skanów, wykonanie map deformacji  - wykorzystanie oprogramowania do obróbki chmur punktów różnych producentów i porównanie wyników końcowych opracowań (3 godz.).
Zastosowanie naziemnego skaningu laserowego w inwentaryzacji maszyn na przykładzie inwentaryzacji turbiny (2 godz.).
Optymalizacja niezawodnościowa projektu poziomej osnowy realizacyjnej (2 godz.).
Wyrównanie swobodne dwufunkcyjnej sieci realizacyjnej w nawiązaniu do pomiarowej osnowy lokalizacyjnej wyznaczonej technikami satelitarnymi (1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
Zaliczenie wykładu: egzamin pisemny. 
Zaliczenie ćwiczeń proj./lab./komputerowych: obowiązek uczestnictwa w zajęciach; dopuszczalne są 2 godz. nieobecności usprawiedliwionych.
Obowiązek usprawiedliwienia nieobecności na zajęciach.
Warunkiem dopuszczenia do egzaminu zaliczającego wykład jest zaliczenie ćwiczeń.
Sposób bieżącej kontroli wyników nauczania: na podstawie bieżącej kontroli wydanych tematów ćwiczeń oraz zaliczenia ustnego.
Do zaliczenia egzaminu wymagane jest uzyskanie minimum 60% punktów.
Oceny wpisywane są według zasady:  5,0 - pięć (4,76 - 5,0);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tom I, II, III, praca zbiorowa, PPWK, 1989 
2. Obsługa geodezyjna budowli i konstrukcji, Wojciech Janusz, PPWK, 1975 
3. Geodezja, Edward Osada, Oficyna Wydawnicza Politechniki Wrocławskiej, 2002 
4. Geodezja inżynieryjno-przemysłowa, część 1,2,3,4, Jan Gocał, Wydawnictwa AGH, 2009 
5. Podstawy Geodezji Inżynieryjnej - Standardy, pomiary realizacyjne, trasy, objętości - Andrzej Jagielski, wydawnictwo GEODPIS, 2012 
6. Geodezyjna Obsługa Inwestycji, Ryszard Kowalski, Janina Zaczek-Peplinska, podręcznik internetowy, Politechnika Warszawska, 2012
7. Ćwiczenia z geodezji inżynieryjnej i miejskiej, Praca zbiorowa, Oficyna Wydawnicza Politechniki Warszawskiej, 2015
8. Ćwiczenia terenowe z geodezji inżynieryjnej i miejskiej, Praca zbiorowa pod redakcją Mariana Pękalskiego, Oficyna Wydawnicza Politechniki Warszawskiej,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GK.SMK_W01: </w:t>
      </w:r>
    </w:p>
    <w:p>
      <w:pPr/>
      <w:r>
        <w:rPr/>
        <w:t xml:space="preserve">Student posiada rozszerzona wiedzę w zakresie wykorzystania techniki naziemnego skanowania laserowego w geodezji inżynieryjnej (mapa do celów projektowych, pomiary realizacyjne, inwentaryzacja)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T2A_W07, T2A_W03, T2A_W10, T2A_W08, T2A_W09, T2A_W04, T2A_W05, T2A_W06, T2A_W07, T2A_W03, T2A_W07,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GK.SMK_W02: </w:t>
      </w:r>
    </w:p>
    <w:p>
      <w:pPr/>
      <w:r>
        <w:rPr/>
        <w:t xml:space="preserve">Student posiada wiedzę w zakresie zastosowania technik geodezyjnych w rektyfikacji maszyn drogowych, turbozespołów, robotów przemysłowych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T2A_W03, T2A_W04, T2A_W05,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GK.SMK_W03: </w:t>
      </w:r>
    </w:p>
    <w:p>
      <w:pPr/>
      <w:r>
        <w:rPr/>
        <w:t xml:space="preserve">Student posiada wiedzę z zakresu geodezyjnej obsługi budowy dróg, węzłów drogowych, wiaduktów i mostów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T2A_W03, T2A_W04, T2A_W05,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GK.SMK_W04: </w:t>
      </w:r>
    </w:p>
    <w:p>
      <w:pPr/>
      <w:r>
        <w:rPr/>
        <w:t xml:space="preserve">Student posiada podstawową wiedze w zakresie tzw. geodezyjnych pomiarów morskich: obsługa geodezyjna budowy okrętów, monitoring deformacji nabrzeży portowych, monitoring maszyn stoczniowych i suwnic.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T2A_W03, T2A_W04, T2A_W05, T2A_W07, T2A_W03, T2A_W07,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GK.SMK_W05: </w:t>
      </w:r>
    </w:p>
    <w:p>
      <w:pPr/>
      <w:r>
        <w:rPr/>
        <w:t xml:space="preserve">Student posiada wiedze w zakresie projektowania i oceny dokładności specjalnych osnów geodezyjnych, w tym osnów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T2A_W03, T2A_W04, T2A_W05,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GK.SMK_U01: </w:t>
      </w:r>
    </w:p>
    <w:p>
      <w:pPr/>
      <w:r>
        <w:rPr/>
        <w:t xml:space="preserve">Student umie zaplanować i zrealizować pomiary deformacji metodą naziemnego skanowania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T2A_U15, T2A_U07, T2A_U08, T2A_U09, T2A_U12, T2A_U16, T2A_U18, T2A_U15, T2A_U08</w:t>
      </w:r>
    </w:p>
    <w:p>
      <w:pPr>
        <w:keepNext w:val="1"/>
        <w:spacing w:after="10"/>
      </w:pPr>
      <w:r>
        <w:rPr>
          <w:b/>
          <w:bCs/>
        </w:rPr>
        <w:t xml:space="preserve">Efekt GK.SMK_U02: </w:t>
      </w:r>
    </w:p>
    <w:p>
      <w:pPr/>
      <w:r>
        <w:rPr/>
        <w:t xml:space="preserve">Student umie wykonać optymalizacje niezawodnościowa projektu poziomej osnowy realizacyjnej.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T2A_U15, T2A_U09, T2A_U17, T2A_U07, T2A_U10, T2A_U15</w:t>
      </w:r>
    </w:p>
    <w:p>
      <w:pPr>
        <w:keepNext w:val="1"/>
        <w:spacing w:after="10"/>
      </w:pPr>
      <w:r>
        <w:rPr>
          <w:b/>
          <w:bCs/>
        </w:rPr>
        <w:t xml:space="preserve">Efekt GK.SMK_U03: </w:t>
      </w:r>
    </w:p>
    <w:p>
      <w:pPr/>
      <w:r>
        <w:rPr/>
        <w:t xml:space="preserve">Student umie wykonać i opracować operat - inwentaryzacja ciągu technologicznego/maszyny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T2A_U15, T2A_U07, T2A_U10, T2A_U12, T2A_U13, T2A_U18, T2A_U15, T2A_U08</w:t>
      </w:r>
    </w:p>
    <w:p>
      <w:pPr>
        <w:keepNext w:val="1"/>
        <w:spacing w:after="10"/>
      </w:pPr>
      <w:r>
        <w:rPr>
          <w:b/>
          <w:bCs/>
        </w:rPr>
        <w:t xml:space="preserve">Efekt GK.SMK_U04: </w:t>
      </w:r>
    </w:p>
    <w:p>
      <w:pPr/>
      <w:r>
        <w:rPr/>
        <w:t xml:space="preserve">Student umie zaprojektować, pomierzyć i wyrównać (wyrównanie swobodne) dwufunkcyjna sieć realizacyjną.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p>
      <w:pPr>
        <w:keepNext w:val="1"/>
        <w:spacing w:after="10"/>
      </w:pPr>
      <w:r>
        <w:rPr>
          <w:b/>
          <w:bCs/>
        </w:rPr>
        <w:t xml:space="preserve">Efekt GK.SMK_K02: </w:t>
      </w:r>
    </w:p>
    <w:p>
      <w:pPr/>
      <w:r>
        <w:rPr/>
        <w:t xml:space="preserve">Ma świadomość ważności zachowania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T2A_K05</w:t>
      </w:r>
    </w:p>
    <w:p>
      <w:pPr>
        <w:keepNext w:val="1"/>
        <w:spacing w:after="10"/>
      </w:pPr>
      <w:r>
        <w:rPr>
          <w:b/>
          <w:bCs/>
        </w:rPr>
        <w:t xml:space="preserve">Efekt GK.SMK_K03: </w:t>
      </w:r>
    </w:p>
    <w:p>
      <w:pPr/>
      <w:r>
        <w:rPr/>
        <w:t xml:space="preserve">Ma świadomość ważności uzyskiwanych wyników i rozumie związana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T2A_K05</w:t>
      </w:r>
    </w:p>
    <w:p>
      <w:pPr>
        <w:keepNext w:val="1"/>
        <w:spacing w:after="10"/>
      </w:pPr>
      <w:r>
        <w:rPr>
          <w:b/>
          <w:bCs/>
        </w:rPr>
        <w:t xml:space="preserve">Efekt GK.SMK_K04: </w:t>
      </w:r>
    </w:p>
    <w:p>
      <w:pPr/>
      <w:r>
        <w:rPr/>
        <w:t xml:space="preserve">Potrafi nawiązać współpracę z przedstawicielami innych branż zawodowych w zakresie inżynierii lądowej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2024-04-30T11:03:28+02:00</dcterms:created>
  <dcterms:modified xsi:type="dcterms:W3CDTF">2024-04-30T11:03:28+02:00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