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elementami fizyki poszukiwawczej i astronomii geodeyzjnej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GK.SIK621_U01: </w:t>
      </w:r>
    </w:p>
    <w:p>
      <w:pPr/>
      <w:r>
        <w:rPr/>
        <w:t xml:space="preserve">Potrafi zakładać punkty osnów szczegółowych metodą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GK.SIK621_U02: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GK.SIK621_U03: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GK.SIK621_U04: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GK.SIK621_U05: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GK.SIK621_K01: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GK.SIK621_K02: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GK.SIK621_K03: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2024-05-04T16:44:33+02:00</dcterms:created>
  <dcterms:modified xsi:type="dcterms:W3CDTF">2024-05-04T16:44:33+02:00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