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 projekt (IN1A_34_P/03)</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- 20, przygotowanie pracy projektowej - 20,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do zajęć - 20, przygotowanie pracy projektowej - 20, Razem - 50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
</w:t>
      </w:r>
    </w:p>
    <w:p>
      <w:pPr>
        <w:keepNext w:val="1"/>
        <w:spacing w:after="10"/>
      </w:pPr>
      <w:r>
        <w:rPr>
          <w:b/>
          <w:bCs/>
        </w:rPr>
        <w:t xml:space="preserve">Treści kształcenia: </w:t>
      </w:r>
    </w:p>
    <w:p>
      <w:pPr>
        <w:spacing w:before="20" w:after="190"/>
      </w:pPr>
      <w:r>
        <w:rPr/>
        <w:t xml:space="preserve">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Zaliczenie przedmiotu jest na podstawie indywidualnego projektu przedstawianego w formie prezentacji.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z zakresu ochrony cieplnej budynków oraz użytkowania energii ze źródeł niekonwencjonalnych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pogłębioną wiedzę z zakresu fizyki budowli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W04_02: </w:t>
      </w:r>
    </w:p>
    <w:p>
      <w:pPr/>
      <w:r>
        <w:rPr/>
        <w:t xml:space="preserve">Ma ogólną wiedzę nt. charakterystyki energetycznej budynku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I1A_W04_02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nowoczesnych technologii w inwestycjiach budowlanych z uwzględnieniem ich energooszczędności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U09_04: </w:t>
      </w:r>
    </w:p>
    <w:p>
      <w:pPr/>
      <w:r>
        <w:rPr/>
        <w:t xml:space="preserve">Potrafi wykorzystać odpowiednie narzędzia matematyczne do rozwiązywania typowych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U13_03: </w:t>
      </w:r>
    </w:p>
    <w:p>
      <w:pPr/>
      <w:r>
        <w:rPr/>
        <w:t xml:space="preserve">Potrafi dokonać krytycznej analizy instalacji z zakresu technologii energooszczędnych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energooszczędności budynku
</w:t>
      </w:r>
    </w:p>
    <w:p>
      <w:pPr>
        <w:spacing w:before="60"/>
      </w:pPr>
      <w:r>
        <w:rPr/>
        <w:t xml:space="preserve">Weryfikacja: </w:t>
      </w:r>
    </w:p>
    <w:p>
      <w:pPr>
        <w:spacing w:before="20" w:after="190"/>
      </w:pPr>
      <w:r>
        <w:rPr/>
        <w:t xml:space="preserve">Ocena studenta podczas zajęć z projektowania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2026-10-21T14:00:58+02:00</dcterms:created>
  <dcterms:modified xsi:type="dcterms:W3CDTF">2026-10-21T14:00:58+02:00</dcterms:modified>
</cp:coreProperties>
</file>

<file path=docProps/custom.xml><?xml version="1.0" encoding="utf-8"?>
<Properties xmlns="http://schemas.openxmlformats.org/officeDocument/2006/custom-properties" xmlns:vt="http://schemas.openxmlformats.org/officeDocument/2006/docPropsVTypes"/>
</file>