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analizy w chemii środowiska</w:t>
      </w:r>
    </w:p>
    <w:p>
      <w:pPr>
        <w:keepNext w:val="1"/>
        <w:spacing w:after="10"/>
      </w:pPr>
      <w:r>
        <w:rPr>
          <w:b/>
          <w:bCs/>
        </w:rPr>
        <w:t xml:space="preserve">Koordynator przedmiotu: </w:t>
      </w:r>
    </w:p>
    <w:p>
      <w:pPr>
        <w:spacing w:before="20" w:after="190"/>
      </w:pPr>
      <w:r>
        <w:rPr/>
        <w:t xml:space="preserve">dr hab. Małgorzata Wojtkowska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Zajęcia laboratoryjne	30
Ćwiczenia	0
Przygotowanie do zajęć laboratoryjnych	10
Zapoznanie się z literaturą	5
Napisanie programu, uruchomienie, weryfikacja	
Przygotowanie raportów	5
Przygotowanie do egzaminu, obecność na egzaminie	5
Przygotowanie do kolokwiów 	5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i chemia środowiska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Dostarczenie studentom niezbędnego zasobu wiedzy dotyczącej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
- metody analityczne i aparaturowe w analizie chemicznej
</w:t>
      </w:r>
    </w:p>
    <w:p>
      <w:pPr>
        <w:keepNext w:val="1"/>
        <w:spacing w:after="10"/>
      </w:pPr>
      <w:r>
        <w:rPr>
          <w:b/>
          <w:bCs/>
        </w:rPr>
        <w:t xml:space="preserve">Treści kształcenia: </w:t>
      </w:r>
    </w:p>
    <w:p>
      <w:pPr>
        <w:spacing w:before="20" w:after="190"/>
      </w:pPr>
      <w:r>
        <w:rPr/>
        <w:t xml:space="preserve">Czynniki kształtujące skład chemiczny naturalnych elementów środowiska
Naturalne substancje mineralne, organiczne i gazowe wód powierzchniowych i podziemnych – pochodzenie, stężenia, przemiany (równowagi), mobilność.
Ścieki bytowe i przemysłowe, skład ścieków i czynniki kształtujące ten skład
Wskaźniki charakteryzujące jakość wód i ścieków, Proces eutrofizacji.
Skład chemiczny czystego powietrza atmosferycznego. Skażenia antropogeniczne emitowane do powietrza.
Skład litosfery i gleby. Krzemiany, glinokrzemiany, substancje ilaste gleb, procesy wietrzenia skał. Substancje organiczne gleb, kompleks sorpcyjny
Antropogeniczne substancje niebezpieczne – składniki odpadów,. Zanieczyszczenia wód – metale, ropopochodne węglowodory, WWA, pestycydy, PCB, dioksyny, surfaktanty</w:t>
      </w:r>
    </w:p>
    <w:p>
      <w:pPr>
        <w:keepNext w:val="1"/>
        <w:spacing w:after="10"/>
      </w:pPr>
      <w:r>
        <w:rPr>
          <w:b/>
          <w:bCs/>
        </w:rPr>
        <w:t xml:space="preserve">Metody oceny: </w:t>
      </w:r>
    </w:p>
    <w:p>
      <w:pPr>
        <w:spacing w:before="20" w:after="190"/>
      </w:pPr>
      <w:r>
        <w:rPr/>
        <w:t xml:space="preserve">Zaliczenie pisemne, kolokwium,opracowanie danych,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 Wyd. Politechniki Wrocławskiej, Wrocław, 1997 
Falkowska L., Korzeniewski K. Chemia atmosfery, Wydawnictwo Uniwersytetu Gdańskiego, Gdańsk, 1995
Zieliński S. Skażenia chemiczne w środowisku, Oficyna Wydawnicza Politechniki Wrocławskiej, Wrocław, 2000
Dojlido J. Chemia wód powierzchniowych, Wyd. Ekonomia i Środowisko, Białystok, 1995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Treści przedmiotu wprowadzą studentów w tematyką szkodliwych substancji chemicznych i metodykę analityczną tych zanieczyszczeń.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posiada wiedzę z zakresu chemii ogólnej i środowiska przydatną do formułowania i rozwiązywania prostych zadań z zakresu biogospodarki oraz jej otoczenia</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B2_W07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Ma uporządkowaną praktyczną wiedzę ogólną, popartą założeniami teoretycznymi, o ochronie środowiska w biogospodarce.</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B2_W06 </w:t>
      </w:r>
    </w:p>
    <w:p>
      <w:pPr>
        <w:spacing w:before="20" w:after="190"/>
      </w:pPr>
      <w:r>
        <w:rPr>
          <w:b/>
          <w:bCs/>
        </w:rPr>
        <w:t xml:space="preserve">Powiązane charakterystyki obszarowe: </w:t>
      </w:r>
      <w:r>
        <w:rPr/>
        <w:t xml:space="preserve">I.P7S_WG,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dokonać oceny stanu jakości i ilości zanieczyszczeń w wybranych komponentach analitycznych oraz wybrać właściwą metodę badawczą.</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B2_U09 , B2_U01 , B2_U03 , B2_U04 , B2_U05 , B2_U06 , B2_U07</w:t>
      </w:r>
    </w:p>
    <w:p>
      <w:pPr>
        <w:spacing w:before="20" w:after="190"/>
      </w:pPr>
      <w:r>
        <w:rPr>
          <w:b/>
          <w:bCs/>
        </w:rPr>
        <w:t xml:space="preserve">Powiązane charakterystyki obszarowe: </w:t>
      </w:r>
      <w:r>
        <w:rPr/>
        <w:t xml:space="preserve">II.T.P7S_UW.4, III.P7S_UW.4.o, I.P7S_UW, II.T.P7S_UW.1, II.T.P7S_UW.2, III.P7S_UW.1.o, III.P7S_UW.2.o</w:t>
      </w:r>
    </w:p>
    <w:p>
      <w:pPr>
        <w:keepNext w:val="1"/>
        <w:spacing w:after="10"/>
      </w:pPr>
      <w:r>
        <w:rPr>
          <w:b/>
          <w:bCs/>
        </w:rPr>
        <w:t xml:space="preserve">Charakterystyka U02: </w:t>
      </w:r>
    </w:p>
    <w:p>
      <w:pPr/>
      <w:r>
        <w:rPr/>
        <w:t xml:space="preserve">Potrafi przedstawić dobre opracowanie w postaci prezentacji i pisemnie problemów z zakresu chemii środowiska w odniesieniu do biogospodarki .</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B2_U02 , B2_U10 , B2_U11 , B2_U13 , B2_U14 </w:t>
      </w:r>
    </w:p>
    <w:p>
      <w:pPr>
        <w:spacing w:before="20" w:after="190"/>
      </w:pPr>
      <w:r>
        <w:rPr>
          <w:b/>
          <w:bCs/>
        </w:rPr>
        <w:t xml:space="preserve">Powiązane charakterystyki obszarowe: </w:t>
      </w:r>
      <w:r>
        <w:rPr/>
        <w:t xml:space="preserve">I.P7S_UW, II.T.P7S_UW.1, II.T.P7S_UW.2, III.P7S_UW.1.o, III.P7S_UW.2.o, I.P7S_UK, I.P7S_UO,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jest w stanie samodzielnie podejmować decyzje dotyczące metod badawczych niezbędnych do oceny stany i zachodzących procesów chemicznych w zakresie biogospodarki.</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B2_K01 , B2_K02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 	Ma świadomość ważności i rozumie skutki działalności inżyniera w biogospodarce, w tym jej wpływu na środowisko. Potrafi współdziałać i pracować w grupie, przyjmując w niej różne role.</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B2_K01 , B2_K06 </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2024-05-05T02:08:33+02:00</dcterms:created>
  <dcterms:modified xsi:type="dcterms:W3CDTF">2024-05-05T02:08:33+02:00</dcterms:modified>
</cp:coreProperties>
</file>

<file path=docProps/custom.xml><?xml version="1.0" encoding="utf-8"?>
<Properties xmlns="http://schemas.openxmlformats.org/officeDocument/2006/custom-properties" xmlns:vt="http://schemas.openxmlformats.org/officeDocument/2006/docPropsVTypes"/>
</file>