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inż. Jerzy Dobrosielski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w zakresie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C2A_W16</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W17: </w:t>
      </w:r>
    </w:p>
    <w:p>
      <w:pPr/>
      <w:r>
        <w:rPr/>
        <w:t xml:space="preserve">Ma podstawową wiedzę dotyczącą zarządzania, w tym zarządzania jakością, i prowadzenia działalności gospodarczej.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W19: </w:t>
      </w:r>
    </w:p>
    <w:p>
      <w:pPr/>
      <w:r>
        <w:rPr/>
        <w:t xml:space="preserve">Zna ogólne zasady tworzenia i rozwoju form indywidualnej przedsiębiorczości.</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C2A_W19</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C2A_U06</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2025-10-28T12:41:25+01:00</dcterms:created>
  <dcterms:modified xsi:type="dcterms:W3CDTF">2025-10-28T12:41:25+01:00</dcterms:modified>
</cp:coreProperties>
</file>

<file path=docProps/custom.xml><?xml version="1.0" encoding="utf-8"?>
<Properties xmlns="http://schemas.openxmlformats.org/officeDocument/2006/custom-properties" xmlns:vt="http://schemas.openxmlformats.org/officeDocument/2006/docPropsVTypes"/>
</file>