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Procesy otrzymywania tworzyw sztucznych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Halyna Marshalok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CN2A_34/02_01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się z literaturą - 15, przygotowanie do egzaminu - 30, razem - 75;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h,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tworzyw sztucznych, tendencji w technologiach.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Kierunki rozwoju technologii tworzyw sztucznych i nowe materiały polimerowe. Polimery w medycynie. Polimery specjalne konstrukcyjne i termoodporne. Polimery przewodzące. Polimery w technikach membranowych. Polimery ciekłokrystaliczne i ich zastosowanie. Polimery oparte o odnawialne surowce – zielona chemia. Modyfikacja polimerów – metody modyfikacji, cele modyfikacji. Mieszaniny i stopy polimerowe. Polimery typu IPN i semi-IPN. Polimery hybrydowe. Metody badań TS – metody instrumentalne. Zastosowanie nowej generacji katalizatorów w technologiach polimerów. Nowe gatunki wytwarzanych polimerów. Nowe zastosowania wytwarzanych polimerów.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Pozytywny wynik 2 kolokwiów po V i IX wykładzie - ocena minimum 4 do zaliczenia wykładu i zwolnienia z egzaminu.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1.W.Szlezinger "Tworzywa Sztuczne", 
2. K.Kelar "Modyfikacja polimerów", 
3. B.Jurkowski, B.Jurkowska "Sporządzanie kompozycji polimerowych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W12: </w:t>
      </w:r>
    </w:p>
    <w:p>
      <w:pPr/>
      <w:r>
        <w:rPr/>
        <w:t xml:space="preserve">Ma wiedzę dotyczącą metod otrzymywania polimerów i materiałów polimerowych dotyczącą doboru metod charakteryzowania właściwości materiałów polimerowych.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opisowy  lub kolokwia cząstkowe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</w:t>
      </w:r>
    </w:p>
    <w:p>
      <w:pPr>
        <w:keepNext w:val="1"/>
        <w:spacing w:after="10"/>
      </w:pPr>
      <w:r>
        <w:rPr>
          <w:b/>
          <w:bCs/>
        </w:rPr>
        <w:t xml:space="preserve">Charakterystyka W14: </w:t>
      </w:r>
    </w:p>
    <w:p>
      <w:pPr/>
      <w:r>
        <w:rPr/>
        <w:t xml:space="preserve">Potrafi wskazać kierunki rozwoju w technologii polimerów i materiałów polimerowych.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opisowy lub kolokwia cząstkowe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</w:t>
      </w:r>
    </w:p>
    <w:p>
      <w:pPr>
        <w:keepNext w:val="1"/>
        <w:spacing w:after="10"/>
      </w:pPr>
      <w:r>
        <w:rPr>
          <w:b/>
          <w:bCs/>
        </w:rPr>
        <w:t xml:space="preserve">Charakterystyka W18: </w:t>
      </w:r>
    </w:p>
    <w:p>
      <w:pPr/>
      <w:r>
        <w:rPr/>
        <w:t xml:space="preserve">Zna i rozumie pojęcia i zasady z zakresu ochrony własności przemysłowej i prawa autorskiego oraz konieczność zarządzania zasobami własności intelektualnej; potrafi korzystać z zasobów informacji patentowej.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opisowy lub kolokwia cząstkowe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</w:t>
      </w:r>
    </w:p>
    <w:p>
      <w:pPr>
        <w:keepNext w:val="1"/>
        <w:spacing w:after="10"/>
      </w:pPr>
      <w:r>
        <w:rPr>
          <w:b/>
          <w:bCs/>
        </w:rPr>
        <w:t xml:space="preserve">Charakterystyka W20: </w:t>
      </w:r>
    </w:p>
    <w:p>
      <w:pPr/>
      <w:r>
        <w:rPr/>
        <w:t xml:space="preserve">Zna wybrane technologie inżynierskie  w zakresie technologii materiałów polimerowych.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opisowy lub kolokwia cząstkowe.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literatury, baz danych oraz innych właściwie dobranych źródeł, także w języku obcym oraz dokonać analizy uzyskanych informacji  w zakresie technologii tworzyw sztucznych.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opisowy lub kolokwia cząstkowe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</w:t>
      </w:r>
    </w:p>
    <w:p>
      <w:pPr>
        <w:keepNext w:val="1"/>
        <w:spacing w:after="10"/>
      </w:pPr>
      <w:r>
        <w:rPr>
          <w:b/>
          <w:bCs/>
        </w:rPr>
        <w:t xml:space="preserve">Charakterystyka U21: </w:t>
      </w:r>
    </w:p>
    <w:p>
      <w:pPr/>
      <w:r>
        <w:rPr/>
        <w:t xml:space="preserve">Potrafi wybrać i zastosować właściwe metody dla scharakteryzowania materiałów polimerowych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opisowy lub kolokwia cząstkowe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U22: </w:t>
      </w:r>
    </w:p>
    <w:p>
      <w:pPr/>
      <w:r>
        <w:rPr/>
        <w:t xml:space="preserve">Potrafi wskazać ogólne wymagania dla wybranych materiałów polimerowych pod kątem ich zastosowań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opisowy  lub kolokwia cząstkowe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i zna możliwości ciągłego dokształcania się w zakresie materiałów polimerowych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opisowy lub kolokwia cząstkowe (W1 - W15)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2025-07-08T01:06:47+02:00</dcterms:created>
  <dcterms:modified xsi:type="dcterms:W3CDTF">2025-07-08T01:06:47+02:00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