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GK.SMJAS3 angielski,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ćwiczenia - 30 godz.
2. Praca własna studenta – 10 godzin, w tym:
a) przygotowanie do kolokwiów i testu modułowego - 10 godz.
Łącznie nakład pracy studenta wynosi 40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30,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- 30 godzin,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zagraniczny6ch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rosyjski_U2: </w:t>
      </w:r>
    </w:p>
    <w:p>
      <w:pPr/>
      <w:r>
        <w:rPr/>
        <w:t xml:space="preserve">Umiejętności: Pisanie: potrafi tworzyc proste i zwięzłe wypowiedzi, posługując się językiem technicznym. Potrafi przygotować krótki opis swojego projektu, zrobić notatki z wykładu ze swojej dziedziny, napisać streszczenie artykułu. Czytanie: rozumie rozbudowane teksty specjalistyczne. Mówienie: potrafi się komunikować na tematy, związane ze swoją dziedziną, swobodnie posługując się terminologią techniczną. Potrafi skutecznie porozumiewać się w sprawach zawodowych. Potrafi dokonać prezentacji na zadany temat. Słuchanie: rozumie wykłady i prezentacje związane ze swoją dziedziną.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2024-05-19T05:11:00+02:00</dcterms:created>
  <dcterms:modified xsi:type="dcterms:W3CDTF">2024-05-19T05:11:00+02:00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