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dyplomowe magisterskie</w:t>
      </w:r>
    </w:p>
    <w:p>
      <w:pPr>
        <w:keepNext w:val="1"/>
        <w:spacing w:after="10"/>
      </w:pPr>
      <w:r>
        <w:rPr>
          <w:b/>
          <w:bCs/>
        </w:rPr>
        <w:t xml:space="preserve">Koordynator przedmiotu: </w:t>
      </w:r>
    </w:p>
    <w:p>
      <w:pPr>
        <w:spacing w:before="20" w:after="190"/>
      </w:pPr>
      <w:r>
        <w:rPr/>
        <w:t xml:space="preserve">prof. dr hab. inż. Artur Zbiciak  dr hab. inż. Jacek Kukulski,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Budowa i Eksploatacja Infrastruktury Transportu Szynowego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ćwiczenia 30 godz.; przygotowanie do zajęć 10 godz.; konsultacje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40 godz. = 1,5 ECTS: ćwiczenia 30 godz.; konsultacje: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 = 1 ECTS: ćwiczenia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Wydane zadanie na pracę dyplomową magisterską</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Rozwinięcie umiejętności samodzielnego przygotowania i prezentowania rozwiązań, w tym także w języku obcym, jak również poszerzenie znajomości zasad i metod przygotowania pracy dyplomowej o zagadnienia dotyczące ochrony własności przemysłowej i prawa autorskiego oraz korzystania z zasobów informacji patentowej. Kontrola postępów w zakresie przygotowania pracy dyplomowej. Rozszerzenie wiedzy z zakresu kierunku  budowa i eksploatacja infrastruktury transportu szynowego (w szczególności odnośnie stosowania metod numerycznych i zaawansowanych narzędzi statystycznych).</w:t>
      </w:r>
    </w:p>
    <w:p>
      <w:pPr>
        <w:keepNext w:val="1"/>
        <w:spacing w:after="10"/>
      </w:pPr>
      <w:r>
        <w:rPr>
          <w:b/>
          <w:bCs/>
        </w:rPr>
        <w:t xml:space="preserve">Treści kształcenia: </w:t>
      </w:r>
    </w:p>
    <w:p>
      <w:pPr>
        <w:spacing w:before="20" w:after="190"/>
      </w:pPr>
      <w:r>
        <w:rPr/>
        <w:t xml:space="preserve">Zasady i regulamin wykonywania prac dyplomowych, zasady korzystania z piśmiennictwa, pojęcia i zasady z zakresu ochrony własności przemysłowej i prawa autorskiego, korzystanie z zasobów informacji patentowej. 
Przykłady prac dyplomowych, metod prezentacji prac dyplomowych . Prezentacja założeń, analiza merytoryczna zadania na pracę dyplomową każdego studenta. Indywidualna prezentacja opracowań każdego studenta, wykazująca posiadanie przez dyplomanta umiejętności rozwiązywania problemów, opartych na znajomości podstaw teoretycznych lub doświadczeniach empirycznych oraz na wykorzystywaniu znanych metod, analiz i komputerowych programów dotyczących rozpatrywanego problemu. Krytyczna analiza prezentowanych rozwiązań, dyskusja i obrona poglądów przez wszystkich uczestników seminarium. Prezentacja nowoczesnych narzędzi obliczeniowych w zakresie analizy konstrukcji dróg szynowych (np. MES) oraz metod optymalizacji wielokryterialnej i analizy danych. 
</w:t>
      </w:r>
    </w:p>
    <w:p>
      <w:pPr>
        <w:keepNext w:val="1"/>
        <w:spacing w:after="10"/>
      </w:pPr>
      <w:r>
        <w:rPr>
          <w:b/>
          <w:bCs/>
        </w:rPr>
        <w:t xml:space="preserve">Metody oceny: </w:t>
      </w:r>
    </w:p>
    <w:p>
      <w:pPr>
        <w:spacing w:before="20" w:after="190"/>
      </w:pPr>
      <w:r>
        <w:rPr/>
        <w:t xml:space="preserve">Ocena formy prezentacji pracy. Ocena doboru i zakresu prezentowanej wiedzy.  Merytoryczne elementy prezentacji, zaplanowanie czasowe wystąpienia, przejrzystość formułowanie odpowiedzi na pytania, umiejętność przekonywania, swoboda w wystąpieniach publicznych. Ocena udziału w dyskusjach nad innymi opracowaniami.</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Literatura dotycząca zasad pisania prac dyplomowych; 
2) Literatura dotycząca ochrony własności przemysłowej i prawa autorskiego oraz korzystania z zasobów informacji patentowej; 
3) Literatura adekwatna do tematu i zakresu pracy dyplomowej.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 </w:t>
      </w:r>
    </w:p>
    <w:p>
      <w:pPr/>
      <w:r>
        <w:rPr/>
        <w:t xml:space="preserve">Potrafi dokonać właściwego doboru źródeł oraz informacji z nich pochodzących, jak również dokonywać oceny, krytycznej analizy, syntezy oraz twórczej interpretacji i prezentacji tych informacji w zakresie ogólnych zagadnień związanych z kierunkiem studiów.</w:t>
      </w:r>
    </w:p>
    <w:p>
      <w:pPr>
        <w:spacing w:before="60"/>
      </w:pPr>
      <w:r>
        <w:rPr/>
        <w:t xml:space="preserve">Weryfikacja: </w:t>
      </w:r>
    </w:p>
    <w:p>
      <w:pPr>
        <w:spacing w:before="20" w:after="190"/>
      </w:pPr>
      <w:r>
        <w:rPr/>
        <w:t xml:space="preserve">Ocena treści prezentacji i udziału w dyskusjach</w:t>
      </w:r>
    </w:p>
    <w:p>
      <w:pPr>
        <w:spacing w:before="20" w:after="190"/>
      </w:pPr>
      <w:r>
        <w:rPr>
          <w:b/>
          <w:bCs/>
        </w:rPr>
        <w:t xml:space="preserve">Powiązane efekty kierunkowe: </w:t>
      </w:r>
      <w:r>
        <w:rPr/>
        <w:t xml:space="preserve">TS_U03</w:t>
      </w:r>
    </w:p>
    <w:p>
      <w:pPr>
        <w:spacing w:before="20" w:after="190"/>
      </w:pPr>
      <w:r>
        <w:rPr>
          <w:b/>
          <w:bCs/>
        </w:rPr>
        <w:t xml:space="preserve">Powiązane efekty obszarowe: </w:t>
      </w:r>
      <w:r>
        <w:rPr/>
        <w:t xml:space="preserve"/>
      </w:r>
    </w:p>
    <w:p>
      <w:pPr>
        <w:pStyle w:val="Heading3"/>
      </w:pPr>
      <w:bookmarkStart w:id="3" w:name="_Toc3"/>
      <w:r>
        <w:t>Profil ogólnoakademicki - kompetencje społeczne</w:t>
      </w:r>
      <w:bookmarkEnd w:id="3"/>
    </w:p>
    <w:p>
      <w:pPr>
        <w:keepNext w:val="1"/>
        <w:spacing w:after="10"/>
      </w:pPr>
      <w:r>
        <w:rPr>
          <w:b/>
          <w:bCs/>
        </w:rPr>
        <w:t xml:space="preserve">Efekt : </w:t>
      </w:r>
    </w:p>
    <w:p>
      <w:pPr/>
      <w:r>
        <w:rPr/>
        <w:t xml:space="preserve">Absolwent potrafi formułować i prezentować opinie, działać w sposób kreatywny i przedsiębiorczy rozwiązując postawione przed nim zadania.</w:t>
      </w:r>
    </w:p>
    <w:p>
      <w:pPr>
        <w:spacing w:before="60"/>
      </w:pPr>
      <w:r>
        <w:rPr/>
        <w:t xml:space="preserve">Weryfikacja: </w:t>
      </w:r>
    </w:p>
    <w:p>
      <w:pPr>
        <w:spacing w:before="20" w:after="190"/>
      </w:pPr>
      <w:r>
        <w:rPr/>
        <w:t xml:space="preserve">Ocena treści prezentacji oraz udziału w dyskusjach</w:t>
      </w:r>
    </w:p>
    <w:p>
      <w:pPr>
        <w:spacing w:before="20" w:after="190"/>
      </w:pPr>
      <w:r>
        <w:rPr>
          <w:b/>
          <w:bCs/>
        </w:rPr>
        <w:t xml:space="preserve">Powiązane efekty kierunkowe: </w:t>
      </w:r>
      <w:r>
        <w:rPr/>
        <w:t xml:space="preserve">TS_K03</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2025-07-09T09:02:14+02:00</dcterms:created>
  <dcterms:modified xsi:type="dcterms:W3CDTF">2025-07-09T09:02:14+02:00</dcterms:modified>
</cp:coreProperties>
</file>

<file path=docProps/custom.xml><?xml version="1.0" encoding="utf-8"?>
<Properties xmlns="http://schemas.openxmlformats.org/officeDocument/2006/custom-properties" xmlns:vt="http://schemas.openxmlformats.org/officeDocument/2006/docPropsVTypes"/>
</file>