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międzykrystalicznych/ Grain Boundaries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IGK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Analiza literatury przedmiotu i przygotowanie referatu 15 godz. Łacznie 30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(0.5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własciwości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Artykuły naukowe dostarczone przez prowadzącego: W. Swiatnicki, Strukturalne podstawy inżynierii granic międzykrystalicznych, Oficyna wydawnicza PW, 2003.
Literatura uzupełniająca: 
1. K. Przybyłowicz, Podstawy teoretyczne metaloznawstwa, WNT Warszawa 1999. 
2. M. Blicharski, Wstęp do inżynierii materiałowej, WNT Warszawa 2001.
3. A. Kelly, G.W. Groves, Krystalografia i defekty kryształów, PWN Warszawa 1980. 
4. S. Mrowiec, Teoria dyfuzji w stanie stałym, PWN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IGM_W1: </w:t>
      </w:r>
    </w:p>
    <w:p>
      <w:pPr/>
      <w:r>
        <w:rPr/>
        <w:t xml:space="preserve">Ma pogłębioną wiedzę w zakresie struktury i właściwości granic międzykrystalicznych. Zna czynniki kształtujące właściwości granic międzykrystalicznych oraz metody kontroli właściwości granic i procesów zachodzących w granicach. Zna metody kształtowania populacji granic międzykrystalicznych. Rozumie relacje pomiędzy struktura populacji granic międzykrystalicznych w materiale, a jego właściwościami. Zna sposoby kształtowania właściwości polikryształów poprzez sterowanie populacja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IGM_W2: </w:t>
      </w:r>
    </w:p>
    <w:p>
      <w:pPr/>
      <w:r>
        <w:rPr/>
        <w:t xml:space="preserve">Zna nowoczesne metody projektowania struktury granic w polikryształach oraz sposoby sterowania właściwościami populacji granic międzykrystalicznych. Zna tendencje rozwojowe optymalizacji właściwości materiałów polikrystalicznych lub wielofazowych przy wykorzystaniu metod inżynierii granic międzykrystalicznych.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IGM_U1: </w:t>
      </w:r>
    </w:p>
    <w:p>
      <w:pPr/>
      <w:r>
        <w:rPr/>
        <w:t xml:space="preserve">Potrafi pozyskiwać informacje z literatury polskiej i anglojęzycznej oraz innych właściwie dobranych źródeł celem opisania określonego zagadnienia naukowego lub technicznego z dziedziny granic międzykrystalicznych. Umie przeprowadzić analizę zebranych informacji,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opracowanie. Dyskusje ze studentami.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IM2_U13, IM2_U19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IGM_U2: </w:t>
      </w:r>
    </w:p>
    <w:p>
      <w:pPr/>
      <w:r>
        <w:rPr/>
        <w:t xml:space="preserve">Potrafi na podstawie literatury anglojęzycznej przygotować i przedstawić w języku polskim referat, dotyczący zagadnień z zakresu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Dyskusja ze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IGM_K1: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i po wygłoszonym referacie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IGM_K2: </w:t>
      </w:r>
    </w:p>
    <w:p>
      <w:pPr/>
      <w:r>
        <w:rPr/>
        <w:t xml:space="preserve">Rozumie społeczną rolę inżyniera oraz wpływ działalności inżynierskiej na rozwój cywilizacyjny. Rozumie znaczenie optymalizacji mikrostruktury i właściwości materiałów przy wykorzystaniu nowoczesnych technologii opartych na wiedzy naukowej, w tym metod inżynierii granic międzykrystalicznych. Rozumie znaczenie optymalizacji właściwości dla racjonalnego projektowania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2025-12-31T22:37:01+01:00</dcterms:created>
  <dcterms:modified xsi:type="dcterms:W3CDTF">2025-12-31T22:37:01+01:00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